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223CE" w14:textId="77777777" w:rsidR="0064391D" w:rsidRDefault="0064391D" w:rsidP="0064391D">
      <w:pPr>
        <w:pStyle w:val="CO"/>
      </w:pPr>
    </w:p>
    <w:p w14:paraId="60B20A96" w14:textId="77777777" w:rsidR="003C51D1" w:rsidRDefault="003C51D1" w:rsidP="0064391D">
      <w:pPr>
        <w:pStyle w:val="CO"/>
      </w:pPr>
      <w:r w:rsidRPr="0064391D">
        <w:rPr>
          <w:color w:val="FFFF00"/>
        </w:rPr>
        <w:t xml:space="preserve">Chapter </w:t>
      </w:r>
      <w:r w:rsidR="001979DE" w:rsidRPr="0064391D">
        <w:rPr>
          <w:color w:val="FFFF00"/>
        </w:rPr>
        <w:t>15</w:t>
      </w:r>
      <w:r w:rsidRPr="0064391D">
        <w:rPr>
          <w:color w:val="FFFF00"/>
        </w:rPr>
        <w:t xml:space="preserve">: </w:t>
      </w:r>
      <w:r w:rsidRPr="003C51D1">
        <w:t>Basic 12-Lead ECG Interpretation</w:t>
      </w:r>
    </w:p>
    <w:p w14:paraId="24848961" w14:textId="77777777" w:rsidR="0064391D" w:rsidRPr="003C51D1" w:rsidRDefault="0064391D" w:rsidP="0064391D">
      <w:pPr>
        <w:pStyle w:val="CO"/>
      </w:pPr>
    </w:p>
    <w:p w14:paraId="294CFB94" w14:textId="77777777" w:rsidR="001979DE" w:rsidRDefault="001979DE" w:rsidP="003C51D1"/>
    <w:p w14:paraId="0C7A90E7" w14:textId="77777777" w:rsidR="0064391D" w:rsidRPr="00F85651" w:rsidRDefault="0064391D" w:rsidP="0064391D">
      <w:pPr>
        <w:pStyle w:val="h1"/>
      </w:pPr>
      <w:r w:rsidRPr="00F85651">
        <w:t>Preface/Introduction</w:t>
      </w:r>
    </w:p>
    <w:p w14:paraId="5515B22D" w14:textId="0EC1A436" w:rsidR="0064391D" w:rsidRPr="00F85651" w:rsidRDefault="0064391D" w:rsidP="0064391D">
      <w:pPr>
        <w:pStyle w:val="text"/>
        <w:rPr>
          <w:b/>
        </w:rPr>
      </w:pPr>
      <w:r w:rsidRPr="00F85651">
        <w:t xml:space="preserve">This chapter </w:t>
      </w:r>
      <w:r>
        <w:t xml:space="preserve">provides an introduction to 12-lead ECG interpretation. </w:t>
      </w:r>
      <w:r>
        <w:rPr>
          <w:rStyle w:val="char-style-override-1"/>
        </w:rPr>
        <w:t>It includes anatomical views of the coronary arteries and correlates the arteries with the leads and views obtained on a 12-lead ECG. It also identifies the morphologic changes in the tracing that occur as a result of ischemia, injury, and infarction.</w:t>
      </w:r>
      <w:r>
        <w:t xml:space="preserve"> Axis deviation and left ventricular hypertrophy round out the chapter concepts. The last section helps users put </w:t>
      </w:r>
      <w:r>
        <w:rPr>
          <w:rStyle w:val="char-style-override-1"/>
        </w:rPr>
        <w:t>all of these concepts</w:t>
      </w:r>
      <w:r>
        <w:t xml:space="preserve"> together for 12-lead interpretation.</w:t>
      </w:r>
    </w:p>
    <w:p w14:paraId="095C2380" w14:textId="77777777" w:rsidR="003C51D1" w:rsidRPr="003C51D1" w:rsidRDefault="003C51D1" w:rsidP="001979DE">
      <w:pPr>
        <w:pStyle w:val="h1"/>
      </w:pPr>
      <w:r w:rsidRPr="003C51D1">
        <w:t>Learning Outcomes</w:t>
      </w:r>
    </w:p>
    <w:p w14:paraId="2ECAAAF6" w14:textId="57B7F98B" w:rsidR="003C51D1" w:rsidRPr="001234EF" w:rsidRDefault="001979DE" w:rsidP="001234EF">
      <w:pPr>
        <w:pStyle w:val="bl"/>
        <w:ind w:left="540" w:hanging="540"/>
      </w:pPr>
      <w:r w:rsidRPr="001234EF">
        <w:rPr>
          <w:rStyle w:val="blue"/>
        </w:rPr>
        <w:t>15</w:t>
      </w:r>
      <w:r w:rsidR="003C51D1" w:rsidRPr="001234EF">
        <w:rPr>
          <w:rStyle w:val="blue"/>
        </w:rPr>
        <w:t>.1</w:t>
      </w:r>
      <w:r w:rsidR="003C51D1" w:rsidRPr="001234EF">
        <w:tab/>
        <w:t xml:space="preserve">Discuss the anatomic views represented on a 12-lead ECG and the coronary artery that commonly supplies </w:t>
      </w:r>
      <w:r w:rsidRPr="001234EF">
        <w:t>each</w:t>
      </w:r>
      <w:r w:rsidR="003C51D1" w:rsidRPr="001234EF">
        <w:t xml:space="preserve"> region of tissue.</w:t>
      </w:r>
    </w:p>
    <w:p w14:paraId="300D6175" w14:textId="77777777" w:rsidR="003C51D1" w:rsidRPr="001234EF" w:rsidRDefault="001979DE" w:rsidP="001234EF">
      <w:pPr>
        <w:pStyle w:val="bl"/>
        <w:ind w:left="540" w:hanging="540"/>
      </w:pPr>
      <w:r w:rsidRPr="001234EF">
        <w:rPr>
          <w:rStyle w:val="blue"/>
        </w:rPr>
        <w:t>15</w:t>
      </w:r>
      <w:r w:rsidR="003C51D1" w:rsidRPr="001234EF">
        <w:rPr>
          <w:rStyle w:val="blue"/>
        </w:rPr>
        <w:t>.2</w:t>
      </w:r>
      <w:r w:rsidR="003C51D1" w:rsidRPr="001234EF">
        <w:tab/>
        <w:t>Identify common morphologic changes associated with ischemia, injury, and infarction.</w:t>
      </w:r>
    </w:p>
    <w:p w14:paraId="0C6080ED" w14:textId="77777777" w:rsidR="003C51D1" w:rsidRPr="001234EF" w:rsidRDefault="001979DE" w:rsidP="001234EF">
      <w:pPr>
        <w:pStyle w:val="bl"/>
        <w:ind w:left="540" w:hanging="540"/>
      </w:pPr>
      <w:r w:rsidRPr="001234EF">
        <w:rPr>
          <w:rStyle w:val="blue"/>
        </w:rPr>
        <w:t>15</w:t>
      </w:r>
      <w:r w:rsidR="003C51D1" w:rsidRPr="001234EF">
        <w:rPr>
          <w:rStyle w:val="blue"/>
        </w:rPr>
        <w:t>.3</w:t>
      </w:r>
      <w:r w:rsidR="003C51D1" w:rsidRPr="001234EF">
        <w:tab/>
        <w:t>Define axis deviation, and list the steps utilized to determine the presence of axis deviation.</w:t>
      </w:r>
    </w:p>
    <w:p w14:paraId="1A51B15C" w14:textId="65D97DD2" w:rsidR="003C51D1" w:rsidRDefault="001979DE" w:rsidP="001234EF">
      <w:pPr>
        <w:pStyle w:val="bl"/>
        <w:ind w:left="540" w:hanging="540"/>
      </w:pPr>
      <w:r w:rsidRPr="001234EF">
        <w:rPr>
          <w:rStyle w:val="blue"/>
        </w:rPr>
        <w:t>15</w:t>
      </w:r>
      <w:r w:rsidR="003C51D1" w:rsidRPr="001234EF">
        <w:rPr>
          <w:rStyle w:val="blue"/>
        </w:rPr>
        <w:t>.</w:t>
      </w:r>
      <w:r w:rsidR="00332909">
        <w:rPr>
          <w:rStyle w:val="blue"/>
        </w:rPr>
        <w:t>4</w:t>
      </w:r>
      <w:r w:rsidR="003C51D1" w:rsidRPr="001234EF">
        <w:tab/>
        <w:t>Describe left ventricular hypertrophy (LVH), and list the steps to determine the presence of LVH.</w:t>
      </w:r>
    </w:p>
    <w:p w14:paraId="7AB9C505" w14:textId="77777777" w:rsidR="001234EF" w:rsidRDefault="001234EF" w:rsidP="001234EF">
      <w:pPr>
        <w:pStyle w:val="bl"/>
        <w:ind w:left="540" w:hanging="540"/>
      </w:pPr>
    </w:p>
    <w:p w14:paraId="43C8578A" w14:textId="77D31362" w:rsidR="001234EF" w:rsidRPr="001234EF" w:rsidRDefault="001234EF" w:rsidP="001234EF">
      <w:pPr>
        <w:pStyle w:val="h1"/>
      </w:pPr>
      <w:r>
        <w:t>Extended Outline</w:t>
      </w:r>
    </w:p>
    <w:p w14:paraId="4B0DE612" w14:textId="77777777" w:rsidR="003C51D1" w:rsidRPr="003C51D1" w:rsidRDefault="003C51D1" w:rsidP="003C51D1"/>
    <w:tbl>
      <w:tblPr>
        <w:tblStyle w:val="TableGrid"/>
        <w:tblW w:w="0" w:type="auto"/>
        <w:shd w:val="clear" w:color="auto" w:fill="F4EBCC"/>
        <w:tblLook w:val="04A0" w:firstRow="1" w:lastRow="0" w:firstColumn="1" w:lastColumn="0" w:noHBand="0" w:noVBand="1"/>
      </w:tblPr>
      <w:tblGrid>
        <w:gridCol w:w="6138"/>
        <w:gridCol w:w="2718"/>
      </w:tblGrid>
      <w:tr w:rsidR="00D24EFD" w:rsidRPr="001234EF" w14:paraId="2235D2B0" w14:textId="1E209AE0" w:rsidTr="001234EF">
        <w:tc>
          <w:tcPr>
            <w:tcW w:w="6138" w:type="dxa"/>
            <w:shd w:val="clear" w:color="auto" w:fill="F4EBCC"/>
          </w:tcPr>
          <w:p w14:paraId="670E1483" w14:textId="779B9707" w:rsidR="00D24EFD" w:rsidRPr="001234EF" w:rsidRDefault="00D24EFD" w:rsidP="001234EF">
            <w:pPr>
              <w:pStyle w:val="Outline"/>
              <w:jc w:val="center"/>
              <w:rPr>
                <w:b/>
              </w:rPr>
            </w:pPr>
            <w:r w:rsidRPr="001234EF">
              <w:rPr>
                <w:b/>
              </w:rPr>
              <w:t>Outline</w:t>
            </w:r>
          </w:p>
        </w:tc>
        <w:tc>
          <w:tcPr>
            <w:tcW w:w="2718" w:type="dxa"/>
            <w:shd w:val="clear" w:color="auto" w:fill="F4EBCC"/>
          </w:tcPr>
          <w:p w14:paraId="63E255F2" w14:textId="18C53D1B" w:rsidR="00D24EFD" w:rsidRPr="001234EF" w:rsidRDefault="00D24EFD" w:rsidP="001234EF">
            <w:pPr>
              <w:pStyle w:val="Outline"/>
              <w:jc w:val="center"/>
              <w:rPr>
                <w:b/>
              </w:rPr>
            </w:pPr>
            <w:r w:rsidRPr="001234EF">
              <w:rPr>
                <w:b/>
              </w:rPr>
              <w:t>PowerPoint® Slides</w:t>
            </w:r>
          </w:p>
        </w:tc>
      </w:tr>
      <w:tr w:rsidR="00D24EFD" w:rsidRPr="00022C71" w14:paraId="0E1E5E25" w14:textId="7D080532" w:rsidTr="001234EF">
        <w:tc>
          <w:tcPr>
            <w:tcW w:w="6138" w:type="dxa"/>
            <w:shd w:val="clear" w:color="auto" w:fill="F4EBCC"/>
          </w:tcPr>
          <w:p w14:paraId="05E06F66" w14:textId="70706BB0" w:rsidR="00D24EFD" w:rsidRPr="001234EF" w:rsidRDefault="00D24EFD" w:rsidP="00022C71">
            <w:pPr>
              <w:pStyle w:val="Outline"/>
            </w:pPr>
            <w:r w:rsidRPr="001234EF">
              <w:t>I.</w:t>
            </w:r>
            <w:r w:rsidRPr="001234EF">
              <w:tab/>
              <w:t xml:space="preserve">The Views of a Standard 12-Lead ECG and Major </w:t>
            </w:r>
            <w:r w:rsidRPr="001234EF">
              <w:br/>
            </w:r>
            <w:r w:rsidRPr="001234EF">
              <w:tab/>
              <w:t xml:space="preserve">Vessels </w:t>
            </w:r>
            <w:r w:rsidRPr="001234EF">
              <w:rPr>
                <w:rStyle w:val="blue"/>
              </w:rPr>
              <w:t>(LO 15.1)</w:t>
            </w:r>
          </w:p>
        </w:tc>
        <w:tc>
          <w:tcPr>
            <w:tcW w:w="2718" w:type="dxa"/>
            <w:shd w:val="clear" w:color="auto" w:fill="F4EBCC"/>
          </w:tcPr>
          <w:p w14:paraId="37BC38AA" w14:textId="1C2BB49B" w:rsidR="00D24EFD" w:rsidRPr="00022C71" w:rsidRDefault="001B6300" w:rsidP="00022C71">
            <w:pPr>
              <w:pStyle w:val="Outline"/>
            </w:pPr>
            <w:r>
              <w:t>Slides 3–12</w:t>
            </w:r>
          </w:p>
        </w:tc>
      </w:tr>
      <w:tr w:rsidR="00D24EFD" w:rsidRPr="00022C71" w14:paraId="4A730F56" w14:textId="4AD6A201" w:rsidTr="001234EF">
        <w:tc>
          <w:tcPr>
            <w:tcW w:w="6138" w:type="dxa"/>
            <w:shd w:val="clear" w:color="auto" w:fill="F4EBCC"/>
          </w:tcPr>
          <w:p w14:paraId="3E0E6CDC" w14:textId="77777777" w:rsidR="00D24EFD" w:rsidRPr="001234EF" w:rsidRDefault="00D24EFD" w:rsidP="00022C71">
            <w:pPr>
              <w:pStyle w:val="Outline"/>
            </w:pPr>
            <w:r w:rsidRPr="001234EF">
              <w:t>II.</w:t>
            </w:r>
            <w:r w:rsidRPr="001234EF">
              <w:tab/>
              <w:t xml:space="preserve">Ischemia, Injury, and Infarction </w:t>
            </w:r>
            <w:r w:rsidRPr="001234EF">
              <w:rPr>
                <w:rStyle w:val="blue"/>
              </w:rPr>
              <w:t>(LO 15.2)</w:t>
            </w:r>
          </w:p>
        </w:tc>
        <w:tc>
          <w:tcPr>
            <w:tcW w:w="2718" w:type="dxa"/>
            <w:shd w:val="clear" w:color="auto" w:fill="F4EBCC"/>
          </w:tcPr>
          <w:p w14:paraId="2711EECF" w14:textId="2B74988C" w:rsidR="00D24EFD" w:rsidRPr="00022C71" w:rsidRDefault="00D24EFD" w:rsidP="001B6300">
            <w:pPr>
              <w:pStyle w:val="Outline"/>
            </w:pPr>
            <w:r>
              <w:t>Slides 1</w:t>
            </w:r>
            <w:r w:rsidR="001B6300">
              <w:t>3</w:t>
            </w:r>
            <w:r>
              <w:t>–2</w:t>
            </w:r>
            <w:r w:rsidR="001B6300">
              <w:t>2</w:t>
            </w:r>
          </w:p>
        </w:tc>
      </w:tr>
      <w:tr w:rsidR="00D24EFD" w:rsidRPr="00022C71" w14:paraId="5A9701AF" w14:textId="76034AFF" w:rsidTr="001234EF">
        <w:tc>
          <w:tcPr>
            <w:tcW w:w="6138" w:type="dxa"/>
            <w:shd w:val="clear" w:color="auto" w:fill="F4EBCC"/>
          </w:tcPr>
          <w:p w14:paraId="3B2020CC" w14:textId="77777777" w:rsidR="00D24EFD" w:rsidRPr="001234EF" w:rsidRDefault="00D24EFD" w:rsidP="00022C71">
            <w:pPr>
              <w:pStyle w:val="Outline"/>
            </w:pPr>
            <w:r w:rsidRPr="001234EF">
              <w:t>III.</w:t>
            </w:r>
            <w:r w:rsidRPr="001234EF">
              <w:tab/>
              <w:t xml:space="preserve">Electrical Axis </w:t>
            </w:r>
            <w:r w:rsidRPr="001234EF">
              <w:rPr>
                <w:rStyle w:val="blue"/>
              </w:rPr>
              <w:t>(LO 15.3)</w:t>
            </w:r>
          </w:p>
        </w:tc>
        <w:tc>
          <w:tcPr>
            <w:tcW w:w="2718" w:type="dxa"/>
            <w:shd w:val="clear" w:color="auto" w:fill="F4EBCC"/>
          </w:tcPr>
          <w:p w14:paraId="776103A2" w14:textId="17D38F02" w:rsidR="00D24EFD" w:rsidRPr="00022C71" w:rsidRDefault="00D24EFD" w:rsidP="001B6300">
            <w:pPr>
              <w:pStyle w:val="Outline"/>
            </w:pPr>
            <w:r>
              <w:t>Slides 2</w:t>
            </w:r>
            <w:r w:rsidR="001B6300">
              <w:t>3–30</w:t>
            </w:r>
          </w:p>
        </w:tc>
      </w:tr>
      <w:tr w:rsidR="00D24EFD" w:rsidRPr="00022C71" w14:paraId="1FDDAAA6" w14:textId="5FD54660" w:rsidTr="001234EF">
        <w:tc>
          <w:tcPr>
            <w:tcW w:w="6138" w:type="dxa"/>
            <w:shd w:val="clear" w:color="auto" w:fill="F4EBCC"/>
          </w:tcPr>
          <w:p w14:paraId="6E286CAA" w14:textId="77777777" w:rsidR="00D24EFD" w:rsidRPr="001234EF" w:rsidRDefault="00D24EFD" w:rsidP="00022C71">
            <w:pPr>
              <w:pStyle w:val="Outline"/>
            </w:pPr>
            <w:r w:rsidRPr="001234EF">
              <w:t>IV.</w:t>
            </w:r>
            <w:r w:rsidRPr="001234EF">
              <w:tab/>
              <w:t xml:space="preserve">Left Ventricular Hypertrophy </w:t>
            </w:r>
            <w:r w:rsidRPr="001234EF">
              <w:rPr>
                <w:rStyle w:val="blue"/>
              </w:rPr>
              <w:t>(LO 15.4)</w:t>
            </w:r>
          </w:p>
        </w:tc>
        <w:tc>
          <w:tcPr>
            <w:tcW w:w="2718" w:type="dxa"/>
            <w:shd w:val="clear" w:color="auto" w:fill="F4EBCC"/>
          </w:tcPr>
          <w:p w14:paraId="13F9B9B4" w14:textId="329CE0EF" w:rsidR="00D24EFD" w:rsidRPr="00022C71" w:rsidRDefault="00D24EFD" w:rsidP="001B6300">
            <w:pPr>
              <w:pStyle w:val="Outline"/>
            </w:pPr>
            <w:r>
              <w:t xml:space="preserve">Slides </w:t>
            </w:r>
            <w:r w:rsidR="001B6300">
              <w:t>31–39</w:t>
            </w:r>
          </w:p>
        </w:tc>
      </w:tr>
      <w:tr w:rsidR="001B6300" w:rsidRPr="00022C71" w14:paraId="24CAC979" w14:textId="77777777" w:rsidTr="001234EF">
        <w:tc>
          <w:tcPr>
            <w:tcW w:w="6138" w:type="dxa"/>
            <w:shd w:val="clear" w:color="auto" w:fill="F4EBCC"/>
          </w:tcPr>
          <w:p w14:paraId="25D7DF52" w14:textId="129FF629" w:rsidR="001B6300" w:rsidRPr="001B6300" w:rsidRDefault="001B6300" w:rsidP="00022C71">
            <w:pPr>
              <w:pStyle w:val="Outline"/>
              <w:rPr>
                <w:b/>
              </w:rPr>
            </w:pPr>
            <w:r w:rsidRPr="001B6300">
              <w:rPr>
                <w:b/>
              </w:rPr>
              <w:t>Appendix Slides</w:t>
            </w:r>
          </w:p>
        </w:tc>
        <w:tc>
          <w:tcPr>
            <w:tcW w:w="2718" w:type="dxa"/>
            <w:shd w:val="clear" w:color="auto" w:fill="F4EBCC"/>
          </w:tcPr>
          <w:p w14:paraId="659F213B" w14:textId="77777777" w:rsidR="001B6300" w:rsidRDefault="001B6300" w:rsidP="001B6300">
            <w:pPr>
              <w:pStyle w:val="Outline"/>
            </w:pPr>
          </w:p>
        </w:tc>
      </w:tr>
      <w:tr w:rsidR="001B6300" w:rsidRPr="00022C71" w14:paraId="4A0724E4" w14:textId="77777777" w:rsidTr="001234EF">
        <w:tc>
          <w:tcPr>
            <w:tcW w:w="6138" w:type="dxa"/>
            <w:shd w:val="clear" w:color="auto" w:fill="F4EBCC"/>
          </w:tcPr>
          <w:p w14:paraId="17BC22CB" w14:textId="0F1F1A05" w:rsidR="001B6300" w:rsidRDefault="001B6300" w:rsidP="00022C71">
            <w:pPr>
              <w:pStyle w:val="Outline"/>
            </w:pPr>
            <w:r>
              <w:t>Typical 12 Lead ECG</w:t>
            </w:r>
          </w:p>
        </w:tc>
        <w:tc>
          <w:tcPr>
            <w:tcW w:w="2718" w:type="dxa"/>
            <w:shd w:val="clear" w:color="auto" w:fill="F4EBCC"/>
          </w:tcPr>
          <w:p w14:paraId="278F9300" w14:textId="3735E777" w:rsidR="001B6300" w:rsidRDefault="001B6300" w:rsidP="001B6300">
            <w:pPr>
              <w:pStyle w:val="Outline"/>
            </w:pPr>
            <w:r>
              <w:t>Slide 43</w:t>
            </w:r>
          </w:p>
        </w:tc>
      </w:tr>
      <w:tr w:rsidR="001B6300" w:rsidRPr="00022C71" w14:paraId="2633EF31" w14:textId="77777777" w:rsidTr="001234EF">
        <w:tc>
          <w:tcPr>
            <w:tcW w:w="6138" w:type="dxa"/>
            <w:shd w:val="clear" w:color="auto" w:fill="F4EBCC"/>
          </w:tcPr>
          <w:p w14:paraId="65D363F1" w14:textId="316BED43" w:rsidR="001B6300" w:rsidRDefault="001B6300" w:rsidP="00022C71">
            <w:pPr>
              <w:pStyle w:val="Outline"/>
            </w:pPr>
            <w:r>
              <w:t>Coronary Arteries Viewed in 12 Lead ECG</w:t>
            </w:r>
          </w:p>
        </w:tc>
        <w:tc>
          <w:tcPr>
            <w:tcW w:w="2718" w:type="dxa"/>
            <w:shd w:val="clear" w:color="auto" w:fill="F4EBCC"/>
          </w:tcPr>
          <w:p w14:paraId="79AE13A1" w14:textId="147A019A" w:rsidR="001B6300" w:rsidRDefault="001B6300" w:rsidP="001B6300">
            <w:pPr>
              <w:pStyle w:val="Outline"/>
            </w:pPr>
            <w:r>
              <w:t>Slide 44</w:t>
            </w:r>
          </w:p>
        </w:tc>
      </w:tr>
      <w:tr w:rsidR="001B6300" w:rsidRPr="00022C71" w14:paraId="5B0E8C12" w14:textId="77777777" w:rsidTr="001234EF">
        <w:tc>
          <w:tcPr>
            <w:tcW w:w="6138" w:type="dxa"/>
            <w:shd w:val="clear" w:color="auto" w:fill="F4EBCC"/>
          </w:tcPr>
          <w:p w14:paraId="21DB9977" w14:textId="58206ADA" w:rsidR="001B6300" w:rsidRDefault="001B6300" w:rsidP="00022C71">
            <w:pPr>
              <w:pStyle w:val="Outline"/>
            </w:pPr>
            <w:r>
              <w:t>Inferior Infarction</w:t>
            </w:r>
          </w:p>
        </w:tc>
        <w:tc>
          <w:tcPr>
            <w:tcW w:w="2718" w:type="dxa"/>
            <w:shd w:val="clear" w:color="auto" w:fill="F4EBCC"/>
          </w:tcPr>
          <w:p w14:paraId="009B2607" w14:textId="6EB00A1B" w:rsidR="001B6300" w:rsidRDefault="001B6300" w:rsidP="001B6300">
            <w:pPr>
              <w:pStyle w:val="Outline"/>
            </w:pPr>
            <w:r>
              <w:t>Slide 45</w:t>
            </w:r>
          </w:p>
        </w:tc>
      </w:tr>
      <w:tr w:rsidR="001B6300" w:rsidRPr="00022C71" w14:paraId="368E8598" w14:textId="77777777" w:rsidTr="001234EF">
        <w:tc>
          <w:tcPr>
            <w:tcW w:w="6138" w:type="dxa"/>
            <w:shd w:val="clear" w:color="auto" w:fill="F4EBCC"/>
          </w:tcPr>
          <w:p w14:paraId="44C31F09" w14:textId="14A7F608" w:rsidR="001B6300" w:rsidRDefault="001B6300" w:rsidP="00022C71">
            <w:pPr>
              <w:pStyle w:val="Outline"/>
            </w:pPr>
            <w:r>
              <w:t>Lateral Infarction</w:t>
            </w:r>
          </w:p>
        </w:tc>
        <w:tc>
          <w:tcPr>
            <w:tcW w:w="2718" w:type="dxa"/>
            <w:shd w:val="clear" w:color="auto" w:fill="F4EBCC"/>
          </w:tcPr>
          <w:p w14:paraId="0C8A73F0" w14:textId="0A965445" w:rsidR="001B6300" w:rsidRDefault="001B6300" w:rsidP="001B6300">
            <w:pPr>
              <w:pStyle w:val="Outline"/>
            </w:pPr>
            <w:r>
              <w:t>Slide 46</w:t>
            </w:r>
          </w:p>
        </w:tc>
      </w:tr>
      <w:tr w:rsidR="001B6300" w:rsidRPr="00022C71" w14:paraId="55FCA3E5" w14:textId="77777777" w:rsidTr="001234EF">
        <w:tc>
          <w:tcPr>
            <w:tcW w:w="6138" w:type="dxa"/>
            <w:shd w:val="clear" w:color="auto" w:fill="F4EBCC"/>
          </w:tcPr>
          <w:p w14:paraId="20818C81" w14:textId="5828768F" w:rsidR="001B6300" w:rsidRDefault="001B6300" w:rsidP="00022C71">
            <w:pPr>
              <w:pStyle w:val="Outline"/>
            </w:pPr>
            <w:r>
              <w:t>Electrical Axis Deviation</w:t>
            </w:r>
          </w:p>
        </w:tc>
        <w:tc>
          <w:tcPr>
            <w:tcW w:w="2718" w:type="dxa"/>
            <w:shd w:val="clear" w:color="auto" w:fill="F4EBCC"/>
          </w:tcPr>
          <w:p w14:paraId="24F7EAEF" w14:textId="23593B25" w:rsidR="001B6300" w:rsidRDefault="001B6300" w:rsidP="001B6300">
            <w:pPr>
              <w:pStyle w:val="Outline"/>
            </w:pPr>
            <w:r>
              <w:t>Slide 47</w:t>
            </w:r>
          </w:p>
        </w:tc>
      </w:tr>
    </w:tbl>
    <w:p w14:paraId="2A7B2A10" w14:textId="77777777" w:rsidR="001979DE" w:rsidRDefault="001979DE" w:rsidP="003C51D1"/>
    <w:p w14:paraId="52096999" w14:textId="77777777" w:rsidR="003C51D1" w:rsidRPr="003C51D1" w:rsidRDefault="003C51D1" w:rsidP="001234EF">
      <w:pPr>
        <w:pStyle w:val="h2"/>
      </w:pPr>
      <w:r w:rsidRPr="003C51D1">
        <w:t>Teaching Strategies</w:t>
      </w:r>
    </w:p>
    <w:p w14:paraId="7C51DD17" w14:textId="77777777" w:rsidR="003C51D1" w:rsidRPr="003C51D1" w:rsidRDefault="003C51D1" w:rsidP="001234EF">
      <w:pPr>
        <w:pStyle w:val="answertxt"/>
      </w:pPr>
      <w:r w:rsidRPr="003C51D1">
        <w:t>Introduce students to “Basic 12-Lead ECG Interpretation” using the following techniques:</w:t>
      </w:r>
    </w:p>
    <w:p w14:paraId="6B9BAAC6" w14:textId="77777777" w:rsidR="003C51D1" w:rsidRPr="003C51D1" w:rsidRDefault="003C51D1" w:rsidP="001979DE">
      <w:pPr>
        <w:pStyle w:val="nl"/>
      </w:pPr>
      <w:r w:rsidRPr="003C51D1">
        <w:lastRenderedPageBreak/>
        <w:tab/>
        <w:t>1.</w:t>
      </w:r>
      <w:r w:rsidRPr="003C51D1">
        <w:tab/>
        <w:t>Have students identify the portions of the heart viewed on a variety of 12-lead ECG tracings.</w:t>
      </w:r>
    </w:p>
    <w:p w14:paraId="4DF34BAA" w14:textId="77777777" w:rsidR="003C51D1" w:rsidRPr="003C51D1" w:rsidRDefault="003C51D1" w:rsidP="001979DE">
      <w:pPr>
        <w:pStyle w:val="nl"/>
      </w:pPr>
      <w:r w:rsidRPr="003C51D1">
        <w:tab/>
        <w:t>2.</w:t>
      </w:r>
      <w:r w:rsidRPr="003C51D1">
        <w:tab/>
        <w:t>Have students compare and contrast ischemia, injury, and infarction.</w:t>
      </w:r>
    </w:p>
    <w:p w14:paraId="09AA9B98" w14:textId="5723C14E" w:rsidR="003C51D1" w:rsidRPr="003C51D1" w:rsidRDefault="003C51D1" w:rsidP="001979DE">
      <w:pPr>
        <w:pStyle w:val="nl"/>
      </w:pPr>
      <w:r w:rsidRPr="003C51D1">
        <w:tab/>
        <w:t>3.</w:t>
      </w:r>
      <w:r w:rsidRPr="003C51D1">
        <w:tab/>
        <w:t xml:space="preserve">Have students identify components of P, Q, R, S, T, and U waves on a variety of </w:t>
      </w:r>
      <w:r w:rsidR="00AD1ECA">
        <w:t>12-lead ECGs</w:t>
      </w:r>
      <w:r w:rsidRPr="003C51D1">
        <w:t xml:space="preserve">, including </w:t>
      </w:r>
      <w:r w:rsidR="00AD1ECA">
        <w:t>tracings</w:t>
      </w:r>
      <w:r w:rsidRPr="003C51D1">
        <w:t xml:space="preserve"> that show axis deviation and other abnormalities. </w:t>
      </w:r>
    </w:p>
    <w:p w14:paraId="711FB9BB" w14:textId="77777777" w:rsidR="001979DE" w:rsidRDefault="001979DE" w:rsidP="003C51D1"/>
    <w:p w14:paraId="69253EE1" w14:textId="533333D7" w:rsidR="003C51D1" w:rsidRPr="003C51D1" w:rsidRDefault="001234EF" w:rsidP="001979DE">
      <w:pPr>
        <w:pStyle w:val="h2"/>
      </w:pPr>
      <w:r>
        <w:t>In-Class Activities</w:t>
      </w:r>
    </w:p>
    <w:p w14:paraId="54EA38FF" w14:textId="77777777" w:rsidR="003C51D1" w:rsidRPr="003C51D1" w:rsidRDefault="001979DE" w:rsidP="001979DE">
      <w:pPr>
        <w:pStyle w:val="bl"/>
      </w:pPr>
      <w:r>
        <w:t>•</w:t>
      </w:r>
      <w:r>
        <w:tab/>
      </w:r>
      <w:r w:rsidRPr="00C949FD">
        <w:t>Encourage students to complete the Checkpoint Questions throughout the chapter and check their answers. You can use the Checkpoint Questions as practice by providing the answer key, or as a graded assignment. Students can also work on Checkpoint Questions in small groups for reporting out or group discussion</w:t>
      </w:r>
      <w:r w:rsidR="003C51D1" w:rsidRPr="003C51D1">
        <w:t>.</w:t>
      </w:r>
    </w:p>
    <w:p w14:paraId="389960C2" w14:textId="77777777" w:rsidR="003C51D1" w:rsidRPr="003C51D1" w:rsidRDefault="001979DE" w:rsidP="001979DE">
      <w:pPr>
        <w:pStyle w:val="bl"/>
      </w:pPr>
      <w:r>
        <w:t>•</w:t>
      </w:r>
      <w:r>
        <w:tab/>
      </w:r>
      <w:r w:rsidR="003C51D1" w:rsidRPr="003C51D1">
        <w:t>Have students work on instructor-driven discussion questions in groups and report the responses out to the class for discussion.</w:t>
      </w:r>
    </w:p>
    <w:p w14:paraId="6F21CF4F" w14:textId="77777777" w:rsidR="003C51D1" w:rsidRPr="003C51D1" w:rsidRDefault="001979DE" w:rsidP="001979DE">
      <w:pPr>
        <w:pStyle w:val="bl"/>
      </w:pPr>
      <w:r>
        <w:t>•</w:t>
      </w:r>
      <w:r>
        <w:tab/>
      </w:r>
      <w:r w:rsidR="003C51D1" w:rsidRPr="003C51D1">
        <w:t>Facilitate group discussions in class on various topics, such as axis deviations and other 12-lead ECG abnormalities.</w:t>
      </w:r>
      <w:r>
        <w:t xml:space="preserve"> </w:t>
      </w:r>
      <w:r w:rsidR="003C51D1" w:rsidRPr="003C51D1">
        <w:t xml:space="preserve">Have </w:t>
      </w:r>
      <w:proofErr w:type="gramStart"/>
      <w:r w:rsidR="003C51D1" w:rsidRPr="003C51D1">
        <w:t>students</w:t>
      </w:r>
      <w:proofErr w:type="gramEnd"/>
      <w:r w:rsidR="003C51D1" w:rsidRPr="003C51D1">
        <w:t xml:space="preserve"> research symptoms that would accompany these conditions.</w:t>
      </w:r>
    </w:p>
    <w:p w14:paraId="7F1B0BEC" w14:textId="77777777" w:rsidR="003C51D1" w:rsidRPr="003C51D1" w:rsidRDefault="001979DE" w:rsidP="001979DE">
      <w:pPr>
        <w:pStyle w:val="bl"/>
      </w:pPr>
      <w:r>
        <w:t>•</w:t>
      </w:r>
      <w:r>
        <w:tab/>
      </w:r>
      <w:r w:rsidR="003C51D1" w:rsidRPr="003C51D1">
        <w:t>Have students identify cardiac cycles and abnormalities on a rhythm strip and then share with other students for peer review.</w:t>
      </w:r>
    </w:p>
    <w:p w14:paraId="4BA5513F" w14:textId="77777777" w:rsidR="003C51D1" w:rsidRPr="003C51D1" w:rsidRDefault="001979DE" w:rsidP="001979DE">
      <w:pPr>
        <w:pStyle w:val="bl"/>
      </w:pPr>
      <w:r>
        <w:t>•</w:t>
      </w:r>
      <w:r>
        <w:tab/>
      </w:r>
      <w:r w:rsidR="003C51D1" w:rsidRPr="003C51D1">
        <w:t>Use the PowerPoint® presentation for Chapter 1</w:t>
      </w:r>
      <w:r>
        <w:t>5</w:t>
      </w:r>
      <w:r w:rsidR="003C51D1" w:rsidRPr="003C51D1">
        <w:t xml:space="preserve"> for a class lecture and/or review. Use the </w:t>
      </w:r>
      <w:r>
        <w:t>Apply</w:t>
      </w:r>
      <w:r w:rsidR="003C51D1" w:rsidRPr="003C51D1">
        <w:t xml:space="preserve"> Your Knowledge questions for discussion.</w:t>
      </w:r>
    </w:p>
    <w:p w14:paraId="202AC91D" w14:textId="77777777" w:rsidR="003C51D1" w:rsidRPr="003C51D1" w:rsidRDefault="001979DE" w:rsidP="001979DE">
      <w:pPr>
        <w:pStyle w:val="bl"/>
      </w:pPr>
      <w:r>
        <w:t>•</w:t>
      </w:r>
      <w:r>
        <w:tab/>
      </w:r>
      <w:r w:rsidR="003C51D1" w:rsidRPr="003C51D1">
        <w:t>Have students complete and check t</w:t>
      </w:r>
      <w:r>
        <w:t>he C</w:t>
      </w:r>
      <w:r w:rsidR="003C51D1" w:rsidRPr="003C51D1">
        <w:t xml:space="preserve">hapter </w:t>
      </w:r>
      <w:r>
        <w:t>R</w:t>
      </w:r>
      <w:r w:rsidR="003C51D1" w:rsidRPr="003C51D1">
        <w:t xml:space="preserve">eview </w:t>
      </w:r>
      <w:r>
        <w:t xml:space="preserve">questions </w:t>
      </w:r>
      <w:r w:rsidR="003C51D1" w:rsidRPr="003C51D1">
        <w:t>in preparation for the final chapter evaluation.</w:t>
      </w:r>
    </w:p>
    <w:p w14:paraId="24720E3E" w14:textId="77777777" w:rsidR="003C51D1" w:rsidRPr="003C51D1" w:rsidRDefault="001979DE" w:rsidP="001979DE">
      <w:pPr>
        <w:pStyle w:val="bl"/>
      </w:pPr>
      <w:r>
        <w:t>•</w:t>
      </w:r>
      <w:r>
        <w:tab/>
      </w:r>
      <w:r w:rsidR="003C51D1" w:rsidRPr="003C51D1">
        <w:t xml:space="preserve">Have </w:t>
      </w:r>
      <w:proofErr w:type="gramStart"/>
      <w:r w:rsidR="003C51D1" w:rsidRPr="003C51D1">
        <w:t>students</w:t>
      </w:r>
      <w:proofErr w:type="gramEnd"/>
      <w:r w:rsidR="003C51D1" w:rsidRPr="003C51D1">
        <w:t xml:space="preserve"> complete Connect and LearnSmart assignments.</w:t>
      </w:r>
      <w:r>
        <w:t xml:space="preserve"> </w:t>
      </w:r>
      <w:r w:rsidR="003C51D1" w:rsidRPr="003C51D1">
        <w:t>These can be assigned as practice opportunities or graded work for submission.</w:t>
      </w:r>
    </w:p>
    <w:p w14:paraId="4699168C" w14:textId="77777777" w:rsidR="001979DE" w:rsidRDefault="001979DE" w:rsidP="003C51D1"/>
    <w:p w14:paraId="7A02D146" w14:textId="6E58B351" w:rsidR="003C51D1" w:rsidRPr="003C51D1" w:rsidRDefault="003C51D1" w:rsidP="001979DE">
      <w:pPr>
        <w:pStyle w:val="h2"/>
      </w:pPr>
      <w:r w:rsidRPr="003C51D1">
        <w:t>Assess</w:t>
      </w:r>
      <w:r w:rsidR="001234EF">
        <w:t>ment</w:t>
      </w:r>
    </w:p>
    <w:p w14:paraId="49F262D8" w14:textId="4E44796F" w:rsidR="009B4C7F" w:rsidRDefault="001979DE" w:rsidP="001979DE">
      <w:pPr>
        <w:pStyle w:val="bl"/>
      </w:pPr>
      <w:r>
        <w:t>•</w:t>
      </w:r>
      <w:r>
        <w:tab/>
      </w:r>
      <w:r w:rsidR="009B4C7F" w:rsidRPr="003733A4">
        <w:t>Gather 12-lead ECGs with a variety of pathologies and place them randomly at skill stations in the lab. Number each of them and rotate the students through the lab to practice</w:t>
      </w:r>
      <w:r w:rsidR="009B4C7F">
        <w:t xml:space="preserve"> and </w:t>
      </w:r>
      <w:r w:rsidR="009B4C7F" w:rsidRPr="003733A4">
        <w:t>apply their analysis and interpretation skills.</w:t>
      </w:r>
    </w:p>
    <w:p w14:paraId="59235128" w14:textId="2D8E49BB" w:rsidR="003C51D1" w:rsidRPr="003C51D1" w:rsidRDefault="009B4C7F" w:rsidP="001979DE">
      <w:pPr>
        <w:pStyle w:val="bl"/>
      </w:pPr>
      <w:r w:rsidRPr="009B4C7F">
        <w:t>•</w:t>
      </w:r>
      <w:r w:rsidRPr="009B4C7F">
        <w:tab/>
      </w:r>
      <w:r w:rsidR="003C51D1" w:rsidRPr="003C51D1">
        <w:t>Using the test bank for Chapter 1</w:t>
      </w:r>
      <w:r w:rsidR="001979DE">
        <w:t>5</w:t>
      </w:r>
      <w:r w:rsidR="003C51D1" w:rsidRPr="003C51D1">
        <w:t>, create a written test in two versions for a final evaluation of student proficiency.</w:t>
      </w:r>
    </w:p>
    <w:p w14:paraId="3AED4692" w14:textId="77777777" w:rsidR="003C51D1" w:rsidRPr="003C51D1" w:rsidRDefault="001979DE" w:rsidP="001979DE">
      <w:pPr>
        <w:pStyle w:val="bl"/>
      </w:pPr>
      <w:r>
        <w:t>•</w:t>
      </w:r>
      <w:r>
        <w:tab/>
      </w:r>
      <w:r w:rsidR="003C51D1" w:rsidRPr="003C51D1">
        <w:t xml:space="preserve">Have </w:t>
      </w:r>
      <w:proofErr w:type="gramStart"/>
      <w:r w:rsidR="003C51D1" w:rsidRPr="003C51D1">
        <w:t>students</w:t>
      </w:r>
      <w:proofErr w:type="gramEnd"/>
      <w:r w:rsidR="003C51D1" w:rsidRPr="003C51D1">
        <w:t xml:space="preserve"> complete LearnSmart and Connect activities, as assigned.</w:t>
      </w:r>
    </w:p>
    <w:p w14:paraId="3BB91D1D" w14:textId="77777777" w:rsidR="003C51D1" w:rsidRPr="003C51D1" w:rsidRDefault="001979DE" w:rsidP="001979DE">
      <w:pPr>
        <w:pStyle w:val="bl"/>
      </w:pPr>
      <w:r>
        <w:t>•</w:t>
      </w:r>
      <w:r>
        <w:tab/>
      </w:r>
      <w:r w:rsidR="003C51D1" w:rsidRPr="003C51D1">
        <w:t>Create a Chapter 1</w:t>
      </w:r>
      <w:r>
        <w:t>5</w:t>
      </w:r>
      <w:r w:rsidR="003C51D1" w:rsidRPr="003C51D1">
        <w:t xml:space="preserve"> test or quiz in Connect to evaluate student proficiency.</w:t>
      </w:r>
    </w:p>
    <w:p w14:paraId="479EC5B7" w14:textId="77777777" w:rsidR="003C51D1" w:rsidRPr="003C51D1" w:rsidRDefault="001979DE" w:rsidP="001979DE">
      <w:pPr>
        <w:pStyle w:val="bl"/>
      </w:pPr>
      <w:r>
        <w:t>•</w:t>
      </w:r>
      <w:r>
        <w:tab/>
      </w:r>
      <w:r w:rsidR="003C51D1" w:rsidRPr="003C51D1">
        <w:t xml:space="preserve">Have students write and submit a reflection of key concepts for Chapter </w:t>
      </w:r>
      <w:r>
        <w:t>15</w:t>
      </w:r>
      <w:r w:rsidR="003C51D1" w:rsidRPr="003C51D1">
        <w:t>.</w:t>
      </w:r>
      <w:r>
        <w:t xml:space="preserve"> </w:t>
      </w:r>
      <w:r w:rsidR="003C51D1" w:rsidRPr="003C51D1">
        <w:t>Submission can also be via an uploaded assignment through Connect.</w:t>
      </w:r>
    </w:p>
    <w:p w14:paraId="3113D1B3" w14:textId="5BE42010" w:rsidR="001234EF" w:rsidRDefault="001234EF">
      <w:pPr>
        <w:spacing w:after="120"/>
        <w:ind w:left="720" w:hanging="360"/>
      </w:pPr>
      <w:r>
        <w:br w:type="page"/>
      </w:r>
    </w:p>
    <w:p w14:paraId="36FCA988" w14:textId="77777777" w:rsidR="001234EF" w:rsidRPr="00F85651" w:rsidRDefault="001234EF" w:rsidP="001234EF">
      <w:pPr>
        <w:pStyle w:val="h1"/>
        <w:jc w:val="center"/>
      </w:pPr>
      <w:r w:rsidRPr="00F85651">
        <w:lastRenderedPageBreak/>
        <w:t>Answer Key</w:t>
      </w:r>
    </w:p>
    <w:p w14:paraId="16008ECA" w14:textId="77777777" w:rsidR="001234EF" w:rsidRPr="00F85651" w:rsidRDefault="001234EF" w:rsidP="001234EF">
      <w:pPr>
        <w:pStyle w:val="h1"/>
        <w:jc w:val="center"/>
        <w:rPr>
          <w:color w:val="00B050"/>
          <w:sz w:val="28"/>
          <w:szCs w:val="28"/>
        </w:rPr>
      </w:pPr>
      <w:r w:rsidRPr="00F85651">
        <w:rPr>
          <w:color w:val="003399"/>
          <w:sz w:val="28"/>
          <w:szCs w:val="28"/>
        </w:rPr>
        <w:t>Checkpoint Questions</w:t>
      </w:r>
      <w:r w:rsidRPr="00F85651">
        <w:rPr>
          <w:sz w:val="28"/>
          <w:szCs w:val="28"/>
        </w:rPr>
        <w:t>/</w:t>
      </w:r>
      <w:r w:rsidRPr="00F85651">
        <w:rPr>
          <w:color w:val="00B050"/>
          <w:sz w:val="28"/>
          <w:szCs w:val="28"/>
        </w:rPr>
        <w:t>Think It Through</w:t>
      </w:r>
    </w:p>
    <w:p w14:paraId="59AEE68B" w14:textId="77777777" w:rsidR="00054CDE" w:rsidRDefault="00054CDE" w:rsidP="003C51D1"/>
    <w:p w14:paraId="604F1DC1" w14:textId="77777777" w:rsidR="001234EF" w:rsidRPr="00665CD7" w:rsidRDefault="001234EF" w:rsidP="001234EF">
      <w:pPr>
        <w:pStyle w:val="h3"/>
      </w:pPr>
      <w:r>
        <w:t xml:space="preserve">LO </w:t>
      </w:r>
      <w:r w:rsidRPr="001234EF">
        <w:t>15</w:t>
      </w:r>
      <w:r>
        <w:t>.</w:t>
      </w:r>
      <w:r w:rsidRPr="00665CD7">
        <w:t>1</w:t>
      </w:r>
    </w:p>
    <w:p w14:paraId="56355B17" w14:textId="6BB14DE9" w:rsidR="001234EF" w:rsidRPr="00CB6C27" w:rsidRDefault="001234EF" w:rsidP="001234EF">
      <w:pPr>
        <w:pStyle w:val="ckptquestions"/>
      </w:pPr>
      <w:r>
        <w:t xml:space="preserve">Checkpoint </w:t>
      </w:r>
      <w:r w:rsidRPr="00CB6C27">
        <w:t>Question</w:t>
      </w:r>
    </w:p>
    <w:p w14:paraId="57F4635C" w14:textId="77777777" w:rsidR="001234EF" w:rsidRDefault="001234EF" w:rsidP="001234EF">
      <w:pPr>
        <w:pStyle w:val="answernl"/>
      </w:pPr>
      <w:r>
        <w:tab/>
        <w:t>1.</w:t>
      </w:r>
      <w:r>
        <w:tab/>
        <w:t>In order t</w:t>
      </w:r>
      <w:r w:rsidRPr="002C1155">
        <w:t>o view either the right ventricle or the posterior wall of the hear</w:t>
      </w:r>
      <w:r>
        <w:t>t; also for dextrocardic patients.</w:t>
      </w:r>
    </w:p>
    <w:p w14:paraId="5594B0BD" w14:textId="77777777" w:rsidR="001234EF" w:rsidRDefault="001234EF" w:rsidP="001234EF">
      <w:pPr>
        <w:pStyle w:val="h3"/>
        <w:rPr>
          <w:color w:val="0070C0"/>
        </w:rPr>
      </w:pPr>
    </w:p>
    <w:p w14:paraId="444D2737" w14:textId="77777777" w:rsidR="001234EF" w:rsidRPr="0081163E" w:rsidRDefault="001234EF" w:rsidP="001234EF">
      <w:pPr>
        <w:pStyle w:val="h3"/>
      </w:pPr>
      <w:r>
        <w:t xml:space="preserve">LO </w:t>
      </w:r>
      <w:r w:rsidRPr="001234EF">
        <w:t>15</w:t>
      </w:r>
      <w:r>
        <w:t>.2</w:t>
      </w:r>
    </w:p>
    <w:p w14:paraId="5EE639AD" w14:textId="77777777" w:rsidR="001234EF" w:rsidRDefault="001234EF" w:rsidP="001234EF">
      <w:pPr>
        <w:pStyle w:val="ckptquestions"/>
      </w:pPr>
      <w:r>
        <w:t>Checkpoint</w:t>
      </w:r>
      <w:r w:rsidRPr="00CB6C27">
        <w:t xml:space="preserve"> Question</w:t>
      </w:r>
      <w:r>
        <w:t>s</w:t>
      </w:r>
      <w:r w:rsidRPr="008F7715">
        <w:rPr>
          <w:rStyle w:val="LOref"/>
          <w:b w:val="0"/>
        </w:rPr>
        <w:t xml:space="preserve"> </w:t>
      </w:r>
    </w:p>
    <w:p w14:paraId="413F93BD" w14:textId="77777777" w:rsidR="001234EF" w:rsidRPr="002C1155" w:rsidRDefault="001234EF" w:rsidP="001234EF">
      <w:pPr>
        <w:pStyle w:val="answernl"/>
      </w:pPr>
      <w:r w:rsidRPr="00BB174F">
        <w:tab/>
      </w:r>
      <w:r>
        <w:t>1.</w:t>
      </w:r>
      <w:r>
        <w:tab/>
      </w:r>
      <w:r w:rsidRPr="002C1155">
        <w:t>Wandering baseline makes it difficult to analyze the ST segment. This could give the appearance of ST elevation or depression when this is not the case or may allow the interpreter to miss ST elevation or depression.</w:t>
      </w:r>
    </w:p>
    <w:p w14:paraId="3F139719" w14:textId="77777777" w:rsidR="001234EF" w:rsidRPr="002C1155" w:rsidRDefault="001234EF" w:rsidP="001234EF">
      <w:pPr>
        <w:pStyle w:val="answernl"/>
      </w:pPr>
      <w:r>
        <w:tab/>
        <w:t>2.</w:t>
      </w:r>
      <w:r>
        <w:tab/>
        <w:t>Low oxygen level to a region of cells in the heart that o</w:t>
      </w:r>
      <w:r w:rsidRPr="002C1155">
        <w:t>ccurs when there is a reduction or interruption in blood flow and oxygen to the myocardium.</w:t>
      </w:r>
    </w:p>
    <w:p w14:paraId="6D9860F6" w14:textId="77777777" w:rsidR="001234EF" w:rsidRPr="002C1155" w:rsidRDefault="001234EF" w:rsidP="001234EF">
      <w:pPr>
        <w:pStyle w:val="answernl"/>
      </w:pPr>
      <w:r>
        <w:tab/>
        <w:t>3.</w:t>
      </w:r>
      <w:r>
        <w:tab/>
      </w:r>
      <w:r w:rsidRPr="002C1155">
        <w:t>ST segment elevation</w:t>
      </w:r>
      <w:r>
        <w:t>.</w:t>
      </w:r>
    </w:p>
    <w:p w14:paraId="09CCB721" w14:textId="77777777" w:rsidR="001234EF" w:rsidRPr="002C1155" w:rsidRDefault="001234EF" w:rsidP="001234EF">
      <w:pPr>
        <w:pStyle w:val="answernl"/>
      </w:pPr>
      <w:r>
        <w:tab/>
        <w:t>4.</w:t>
      </w:r>
      <w:r>
        <w:tab/>
      </w:r>
      <w:r w:rsidRPr="002C1155">
        <w:t>Two or more views looking at the same part of the heart, or two numerically consecutive chest leads</w:t>
      </w:r>
      <w:r>
        <w:t>.</w:t>
      </w:r>
    </w:p>
    <w:p w14:paraId="0D9A26E9" w14:textId="77777777" w:rsidR="001234EF" w:rsidRPr="002C1155" w:rsidRDefault="001234EF" w:rsidP="001234EF">
      <w:pPr>
        <w:pStyle w:val="answernl"/>
      </w:pPr>
      <w:r>
        <w:tab/>
        <w:t>5.</w:t>
      </w:r>
      <w:r>
        <w:tab/>
        <w:t xml:space="preserve">A Q </w:t>
      </w:r>
      <w:proofErr w:type="gramStart"/>
      <w:r>
        <w:t>wave</w:t>
      </w:r>
      <w:proofErr w:type="gramEnd"/>
      <w:r>
        <w:t xml:space="preserve"> that m</w:t>
      </w:r>
      <w:r w:rsidRPr="002C1155">
        <w:t>easure</w:t>
      </w:r>
      <w:r>
        <w:t>s</w:t>
      </w:r>
      <w:r w:rsidRPr="002C1155">
        <w:t xml:space="preserve"> 0.04 second or greater in width and/or greater than or equal to 1/3 the height of the R wave in that lead</w:t>
      </w:r>
      <w:r>
        <w:t>.</w:t>
      </w:r>
    </w:p>
    <w:p w14:paraId="6DD37BC7" w14:textId="77777777" w:rsidR="001234EF" w:rsidRDefault="001234EF" w:rsidP="001234EF">
      <w:pPr>
        <w:pStyle w:val="nl"/>
      </w:pPr>
    </w:p>
    <w:p w14:paraId="654077E7" w14:textId="77777777" w:rsidR="001234EF" w:rsidRPr="0081163E" w:rsidRDefault="001234EF" w:rsidP="001234EF">
      <w:pPr>
        <w:pStyle w:val="h3"/>
      </w:pPr>
      <w:r>
        <w:t>LO 15.3</w:t>
      </w:r>
    </w:p>
    <w:p w14:paraId="7544C76F" w14:textId="77777777" w:rsidR="001234EF" w:rsidRDefault="001234EF" w:rsidP="001234EF">
      <w:pPr>
        <w:pStyle w:val="ckptquestions"/>
      </w:pPr>
      <w:r>
        <w:t>Checkpoint</w:t>
      </w:r>
      <w:r w:rsidRPr="00CB6C27">
        <w:t xml:space="preserve"> Question</w:t>
      </w:r>
      <w:r>
        <w:t xml:space="preserve">s </w:t>
      </w:r>
    </w:p>
    <w:p w14:paraId="6AA3EA74" w14:textId="77777777" w:rsidR="001234EF" w:rsidRPr="002C1155" w:rsidRDefault="001234EF" w:rsidP="001234EF">
      <w:pPr>
        <w:pStyle w:val="answernl"/>
      </w:pPr>
      <w:r>
        <w:tab/>
        <w:t>1.</w:t>
      </w:r>
      <w:r>
        <w:tab/>
      </w:r>
      <w:r w:rsidRPr="002C1155">
        <w:t>I and aVF</w:t>
      </w:r>
    </w:p>
    <w:p w14:paraId="2D664B2B" w14:textId="77777777" w:rsidR="001234EF" w:rsidRPr="002C1155" w:rsidRDefault="001234EF" w:rsidP="001234EF">
      <w:pPr>
        <w:pStyle w:val="answernl"/>
      </w:pPr>
      <w:r>
        <w:tab/>
        <w:t>2.</w:t>
      </w:r>
      <w:r>
        <w:tab/>
      </w:r>
      <w:r w:rsidRPr="002C1155">
        <w:t>QRS complex</w:t>
      </w:r>
    </w:p>
    <w:p w14:paraId="485E8118" w14:textId="77777777" w:rsidR="001234EF" w:rsidRPr="002C1155" w:rsidRDefault="001234EF" w:rsidP="001234EF">
      <w:pPr>
        <w:pStyle w:val="answernl"/>
      </w:pPr>
      <w:r>
        <w:tab/>
        <w:t>3.</w:t>
      </w:r>
      <w:r>
        <w:tab/>
      </w:r>
      <w:r w:rsidRPr="002C1155">
        <w:t>Left axis</w:t>
      </w:r>
      <w:r>
        <w:t xml:space="preserve"> deviation</w:t>
      </w:r>
    </w:p>
    <w:p w14:paraId="6C8B52B4" w14:textId="77777777" w:rsidR="001234EF" w:rsidRDefault="001234EF" w:rsidP="001234EF">
      <w:pPr>
        <w:pStyle w:val="h3"/>
        <w:rPr>
          <w:color w:val="0070C0"/>
        </w:rPr>
      </w:pPr>
    </w:p>
    <w:p w14:paraId="37F0AD31" w14:textId="77777777" w:rsidR="001234EF" w:rsidRPr="001234EF" w:rsidRDefault="001234EF" w:rsidP="001234EF">
      <w:pPr>
        <w:pStyle w:val="h3"/>
      </w:pPr>
      <w:r w:rsidRPr="001234EF">
        <w:t>LO 15.4</w:t>
      </w:r>
    </w:p>
    <w:p w14:paraId="2730F690" w14:textId="77777777" w:rsidR="001234EF" w:rsidRDefault="001234EF" w:rsidP="001234EF">
      <w:pPr>
        <w:pStyle w:val="ckptquestions"/>
      </w:pPr>
      <w:r>
        <w:t>Checkpoint</w:t>
      </w:r>
      <w:r w:rsidRPr="00CB6C27">
        <w:t xml:space="preserve"> Question</w:t>
      </w:r>
      <w:r>
        <w:t>s</w:t>
      </w:r>
      <w:r w:rsidRPr="008F7715">
        <w:t xml:space="preserve"> </w:t>
      </w:r>
    </w:p>
    <w:p w14:paraId="1C6FA9E9" w14:textId="77777777" w:rsidR="001234EF" w:rsidRPr="002C1155" w:rsidRDefault="001234EF" w:rsidP="001234EF">
      <w:pPr>
        <w:pStyle w:val="answernl"/>
      </w:pPr>
      <w:r>
        <w:tab/>
        <w:t>1.</w:t>
      </w:r>
      <w:r>
        <w:tab/>
        <w:t>Yes.</w:t>
      </w:r>
    </w:p>
    <w:p w14:paraId="02D620F2" w14:textId="77777777" w:rsidR="001234EF" w:rsidRPr="002C1155" w:rsidRDefault="001234EF" w:rsidP="001234EF">
      <w:pPr>
        <w:pStyle w:val="answernl"/>
      </w:pPr>
      <w:r>
        <w:rPr>
          <w:b/>
        </w:rPr>
        <w:tab/>
      </w:r>
      <w:r>
        <w:rPr>
          <w:b/>
        </w:rPr>
        <w:tab/>
      </w:r>
      <w:r w:rsidRPr="001234EF">
        <w:rPr>
          <w:i/>
        </w:rPr>
        <w:t>Step 1:</w:t>
      </w:r>
      <w:r w:rsidRPr="002C1155">
        <w:t xml:space="preserve"> Analyze V1 and V2. </w:t>
      </w:r>
      <w:proofErr w:type="gramStart"/>
      <w:r w:rsidRPr="002C1155">
        <w:t>Measure from the isoelectric line down to the tip of the deepest QS complex.</w:t>
      </w:r>
      <w:proofErr w:type="gramEnd"/>
      <w:r>
        <w:t xml:space="preserve"> (32 mm)</w:t>
      </w:r>
    </w:p>
    <w:p w14:paraId="6BBA9A76" w14:textId="77777777" w:rsidR="001234EF" w:rsidRPr="002C1155" w:rsidRDefault="001234EF" w:rsidP="001234EF">
      <w:pPr>
        <w:pStyle w:val="answernl"/>
      </w:pPr>
      <w:r w:rsidRPr="002C1155">
        <w:tab/>
      </w:r>
      <w:r w:rsidRPr="002C1155">
        <w:tab/>
      </w:r>
      <w:r w:rsidRPr="001234EF">
        <w:rPr>
          <w:i/>
        </w:rPr>
        <w:t>Step 2:</w:t>
      </w:r>
      <w:r w:rsidRPr="002C1155">
        <w:t xml:space="preserve"> Analyze V5 and V6. </w:t>
      </w:r>
      <w:proofErr w:type="gramStart"/>
      <w:r w:rsidRPr="002C1155">
        <w:t>Measure from the isoelectric line up to the tip of the tallest R wave.</w:t>
      </w:r>
      <w:proofErr w:type="gramEnd"/>
      <w:r>
        <w:t xml:space="preserve"> (29 mm)</w:t>
      </w:r>
    </w:p>
    <w:p w14:paraId="70C483B3" w14:textId="77777777" w:rsidR="001234EF" w:rsidRDefault="001234EF" w:rsidP="001234EF">
      <w:pPr>
        <w:pStyle w:val="answernl"/>
      </w:pPr>
      <w:r w:rsidRPr="002C1155">
        <w:lastRenderedPageBreak/>
        <w:tab/>
      </w:r>
      <w:r w:rsidRPr="002C1155">
        <w:tab/>
      </w:r>
      <w:r w:rsidRPr="001234EF">
        <w:rPr>
          <w:i/>
        </w:rPr>
        <w:t>Step 3:</w:t>
      </w:r>
      <w:r w:rsidRPr="002C1155">
        <w:t xml:space="preserve"> Combine the deepest QS complex measurement with the tallest R wave measurement. If the combined numbers measure 35 mm or greater, clinically you must suspect left ventricular hypertrophy.</w:t>
      </w:r>
      <w:r>
        <w:t xml:space="preserve"> (32 + 29 = 61 mm)</w:t>
      </w:r>
    </w:p>
    <w:p w14:paraId="7A92F4D3" w14:textId="77777777" w:rsidR="001234EF" w:rsidRPr="002C1155" w:rsidRDefault="001234EF" w:rsidP="001234EF">
      <w:pPr>
        <w:pStyle w:val="answernl"/>
      </w:pPr>
    </w:p>
    <w:p w14:paraId="3DFD4AE9" w14:textId="77777777" w:rsidR="001234EF" w:rsidRDefault="001234EF" w:rsidP="001234EF">
      <w:pPr>
        <w:pStyle w:val="nl"/>
        <w:rPr>
          <w:b/>
        </w:rPr>
      </w:pPr>
    </w:p>
    <w:p w14:paraId="0C06C3D2" w14:textId="274F23CA" w:rsidR="001234EF" w:rsidRDefault="001234EF" w:rsidP="001234EF">
      <w:pPr>
        <w:pStyle w:val="h1"/>
        <w:jc w:val="center"/>
      </w:pPr>
      <w:r>
        <w:t>Chapter Review</w:t>
      </w:r>
    </w:p>
    <w:p w14:paraId="73497DC5" w14:textId="77777777" w:rsidR="001234EF" w:rsidRPr="00FE06F9" w:rsidRDefault="001234EF" w:rsidP="001234EF">
      <w:pPr>
        <w:pStyle w:val="h2"/>
      </w:pPr>
      <w:r w:rsidRPr="00FE06F9">
        <w:t>Matching</w:t>
      </w:r>
    </w:p>
    <w:p w14:paraId="656ADBE3" w14:textId="77777777" w:rsidR="001234EF" w:rsidRPr="001234EF" w:rsidRDefault="001234EF" w:rsidP="001234EF">
      <w:pPr>
        <w:pStyle w:val="answernl"/>
      </w:pPr>
      <w:r w:rsidRPr="001234EF">
        <w:tab/>
        <w:t xml:space="preserve">1. </w:t>
      </w:r>
      <w:r w:rsidRPr="001234EF">
        <w:tab/>
      </w:r>
      <w:proofErr w:type="gramStart"/>
      <w:r w:rsidRPr="001234EF">
        <w:t>h</w:t>
      </w:r>
      <w:proofErr w:type="gramEnd"/>
      <w:r w:rsidRPr="001234EF">
        <w:tab/>
      </w:r>
      <w:r w:rsidRPr="001234EF">
        <w:rPr>
          <w:rStyle w:val="LOref"/>
          <w:rFonts w:asciiTheme="minorHAnsi" w:hAnsiTheme="minorHAnsi"/>
          <w:color w:val="0070C0"/>
          <w:sz w:val="24"/>
        </w:rPr>
        <w:t>(LO 15.3)</w:t>
      </w:r>
    </w:p>
    <w:p w14:paraId="4F826DE7" w14:textId="77777777" w:rsidR="001234EF" w:rsidRPr="001234EF" w:rsidRDefault="001234EF" w:rsidP="001234EF">
      <w:pPr>
        <w:pStyle w:val="answernl"/>
      </w:pPr>
      <w:r w:rsidRPr="001234EF">
        <w:tab/>
        <w:t>2.</w:t>
      </w:r>
      <w:r w:rsidRPr="001234EF">
        <w:tab/>
      </w:r>
      <w:proofErr w:type="gramStart"/>
      <w:r w:rsidRPr="001234EF">
        <w:t>i</w:t>
      </w:r>
      <w:proofErr w:type="gramEnd"/>
      <w:r w:rsidRPr="001234EF">
        <w:tab/>
      </w:r>
      <w:r w:rsidRPr="001234EF">
        <w:rPr>
          <w:rStyle w:val="LOref"/>
          <w:rFonts w:asciiTheme="minorHAnsi" w:hAnsiTheme="minorHAnsi"/>
          <w:color w:val="0070C0"/>
          <w:sz w:val="24"/>
        </w:rPr>
        <w:t>(LO 15.3)</w:t>
      </w:r>
    </w:p>
    <w:p w14:paraId="59BF19F9" w14:textId="77777777" w:rsidR="001234EF" w:rsidRPr="001234EF" w:rsidRDefault="001234EF" w:rsidP="001234EF">
      <w:pPr>
        <w:pStyle w:val="answernl"/>
      </w:pPr>
      <w:r w:rsidRPr="001234EF">
        <w:tab/>
        <w:t>3.</w:t>
      </w:r>
      <w:r w:rsidRPr="001234EF">
        <w:tab/>
      </w:r>
      <w:proofErr w:type="gramStart"/>
      <w:r w:rsidRPr="001234EF">
        <w:t>a</w:t>
      </w:r>
      <w:proofErr w:type="gramEnd"/>
      <w:r w:rsidRPr="001234EF">
        <w:tab/>
      </w:r>
      <w:r w:rsidRPr="001234EF">
        <w:rPr>
          <w:rStyle w:val="LOref"/>
          <w:rFonts w:asciiTheme="minorHAnsi" w:hAnsiTheme="minorHAnsi"/>
          <w:color w:val="0070C0"/>
          <w:sz w:val="24"/>
        </w:rPr>
        <w:t>(LO 15.5)</w:t>
      </w:r>
    </w:p>
    <w:p w14:paraId="1354443F" w14:textId="77777777" w:rsidR="001234EF" w:rsidRPr="001234EF" w:rsidRDefault="001234EF" w:rsidP="001234EF">
      <w:pPr>
        <w:pStyle w:val="answernl"/>
      </w:pPr>
      <w:r w:rsidRPr="001234EF">
        <w:tab/>
        <w:t>4.</w:t>
      </w:r>
      <w:r w:rsidRPr="001234EF">
        <w:tab/>
      </w:r>
      <w:proofErr w:type="gramStart"/>
      <w:r w:rsidRPr="001234EF">
        <w:t>e</w:t>
      </w:r>
      <w:proofErr w:type="gramEnd"/>
      <w:r w:rsidRPr="001234EF">
        <w:tab/>
      </w:r>
      <w:r w:rsidRPr="001234EF">
        <w:rPr>
          <w:rStyle w:val="LOref"/>
          <w:rFonts w:asciiTheme="minorHAnsi" w:hAnsiTheme="minorHAnsi"/>
          <w:color w:val="0070C0"/>
          <w:sz w:val="24"/>
        </w:rPr>
        <w:t>(LO 15.2)</w:t>
      </w:r>
    </w:p>
    <w:p w14:paraId="22CACFBF" w14:textId="77777777" w:rsidR="001234EF" w:rsidRPr="001234EF" w:rsidRDefault="001234EF" w:rsidP="001234EF">
      <w:pPr>
        <w:pStyle w:val="answernl"/>
      </w:pPr>
      <w:r w:rsidRPr="001234EF">
        <w:tab/>
        <w:t>5.</w:t>
      </w:r>
      <w:r w:rsidRPr="001234EF">
        <w:tab/>
      </w:r>
      <w:proofErr w:type="gramStart"/>
      <w:r w:rsidRPr="001234EF">
        <w:t>g</w:t>
      </w:r>
      <w:proofErr w:type="gramEnd"/>
      <w:r w:rsidRPr="001234EF">
        <w:tab/>
      </w:r>
      <w:r w:rsidRPr="001234EF">
        <w:rPr>
          <w:rStyle w:val="LOref"/>
          <w:rFonts w:asciiTheme="minorHAnsi" w:hAnsiTheme="minorHAnsi"/>
          <w:color w:val="0070C0"/>
          <w:sz w:val="24"/>
        </w:rPr>
        <w:t>(LO 15.2)</w:t>
      </w:r>
    </w:p>
    <w:p w14:paraId="5990A854" w14:textId="77777777" w:rsidR="001234EF" w:rsidRPr="001234EF" w:rsidRDefault="001234EF" w:rsidP="001234EF">
      <w:pPr>
        <w:pStyle w:val="answernl"/>
      </w:pPr>
      <w:r w:rsidRPr="001234EF">
        <w:tab/>
        <w:t>6.</w:t>
      </w:r>
      <w:r w:rsidRPr="001234EF">
        <w:tab/>
      </w:r>
      <w:proofErr w:type="gramStart"/>
      <w:r w:rsidRPr="001234EF">
        <w:t>b</w:t>
      </w:r>
      <w:proofErr w:type="gramEnd"/>
      <w:r w:rsidRPr="001234EF">
        <w:tab/>
      </w:r>
      <w:r w:rsidRPr="001234EF">
        <w:rPr>
          <w:rStyle w:val="LOref"/>
          <w:rFonts w:asciiTheme="minorHAnsi" w:hAnsiTheme="minorHAnsi"/>
          <w:color w:val="0070C0"/>
          <w:sz w:val="24"/>
        </w:rPr>
        <w:t>(LO 15.2)</w:t>
      </w:r>
    </w:p>
    <w:p w14:paraId="1D968578" w14:textId="77777777" w:rsidR="001234EF" w:rsidRPr="001234EF" w:rsidRDefault="001234EF" w:rsidP="001234EF">
      <w:pPr>
        <w:pStyle w:val="answernl"/>
      </w:pPr>
      <w:r w:rsidRPr="001234EF">
        <w:tab/>
        <w:t>7.</w:t>
      </w:r>
      <w:r w:rsidRPr="001234EF">
        <w:tab/>
      </w:r>
      <w:proofErr w:type="gramStart"/>
      <w:r w:rsidRPr="001234EF">
        <w:t>c</w:t>
      </w:r>
      <w:proofErr w:type="gramEnd"/>
      <w:r w:rsidRPr="001234EF">
        <w:tab/>
      </w:r>
      <w:r w:rsidRPr="001234EF">
        <w:rPr>
          <w:rStyle w:val="LOref"/>
          <w:rFonts w:asciiTheme="minorHAnsi" w:hAnsiTheme="minorHAnsi"/>
          <w:color w:val="0070C0"/>
          <w:sz w:val="24"/>
        </w:rPr>
        <w:t>(LO 15.3)</w:t>
      </w:r>
    </w:p>
    <w:p w14:paraId="328B1619" w14:textId="77777777" w:rsidR="001234EF" w:rsidRPr="001234EF" w:rsidRDefault="001234EF" w:rsidP="001234EF">
      <w:pPr>
        <w:pStyle w:val="answernl"/>
      </w:pPr>
      <w:r w:rsidRPr="001234EF">
        <w:tab/>
        <w:t>8.</w:t>
      </w:r>
      <w:r w:rsidRPr="001234EF">
        <w:tab/>
      </w:r>
      <w:proofErr w:type="gramStart"/>
      <w:r w:rsidRPr="001234EF">
        <w:t>f</w:t>
      </w:r>
      <w:proofErr w:type="gramEnd"/>
      <w:r w:rsidRPr="001234EF">
        <w:tab/>
      </w:r>
      <w:r w:rsidRPr="001234EF">
        <w:rPr>
          <w:rStyle w:val="LOref"/>
          <w:rFonts w:asciiTheme="minorHAnsi" w:hAnsiTheme="minorHAnsi"/>
          <w:color w:val="0070C0"/>
          <w:sz w:val="24"/>
        </w:rPr>
        <w:t>(LO 15.3)</w:t>
      </w:r>
    </w:p>
    <w:p w14:paraId="1CDB9E31" w14:textId="77777777" w:rsidR="001234EF" w:rsidRPr="001234EF" w:rsidRDefault="001234EF" w:rsidP="001234EF">
      <w:pPr>
        <w:pStyle w:val="answernl"/>
        <w:rPr>
          <w:rStyle w:val="LOref"/>
          <w:rFonts w:asciiTheme="minorHAnsi" w:hAnsiTheme="minorHAnsi"/>
          <w:color w:val="0070C0"/>
          <w:sz w:val="24"/>
        </w:rPr>
      </w:pPr>
      <w:r w:rsidRPr="001234EF">
        <w:tab/>
        <w:t>9.</w:t>
      </w:r>
      <w:r w:rsidRPr="001234EF">
        <w:tab/>
      </w:r>
      <w:proofErr w:type="gramStart"/>
      <w:r w:rsidRPr="001234EF">
        <w:t>d</w:t>
      </w:r>
      <w:proofErr w:type="gramEnd"/>
      <w:r w:rsidRPr="001234EF">
        <w:tab/>
      </w:r>
      <w:r w:rsidRPr="001234EF">
        <w:rPr>
          <w:rStyle w:val="LOref"/>
          <w:rFonts w:asciiTheme="minorHAnsi" w:hAnsiTheme="minorHAnsi"/>
          <w:color w:val="0070C0"/>
          <w:sz w:val="24"/>
        </w:rPr>
        <w:t>(LO 15.1)</w:t>
      </w:r>
    </w:p>
    <w:p w14:paraId="72C742ED" w14:textId="77777777" w:rsidR="001234EF" w:rsidRPr="00DA56A9" w:rsidRDefault="001234EF" w:rsidP="001234EF">
      <w:pPr>
        <w:pStyle w:val="nl"/>
      </w:pPr>
    </w:p>
    <w:p w14:paraId="305080DD" w14:textId="77777777" w:rsidR="001234EF" w:rsidRPr="00FE06F9" w:rsidRDefault="001234EF" w:rsidP="001234EF">
      <w:pPr>
        <w:pStyle w:val="h2"/>
      </w:pPr>
      <w:r w:rsidRPr="00FE06F9">
        <w:t xml:space="preserve">Multiple </w:t>
      </w:r>
      <w:proofErr w:type="gramStart"/>
      <w:r w:rsidRPr="00FE06F9">
        <w:t>Choice</w:t>
      </w:r>
      <w:proofErr w:type="gramEnd"/>
    </w:p>
    <w:p w14:paraId="1B6C6791" w14:textId="77777777" w:rsidR="001234EF" w:rsidRPr="001234EF" w:rsidRDefault="001234EF" w:rsidP="001234EF">
      <w:pPr>
        <w:pStyle w:val="answernl"/>
        <w:rPr>
          <w:rStyle w:val="LOref"/>
          <w:rFonts w:asciiTheme="minorHAnsi" w:hAnsiTheme="minorHAnsi"/>
          <w:sz w:val="24"/>
        </w:rPr>
      </w:pPr>
      <w:r w:rsidRPr="001234EF">
        <w:tab/>
        <w:t>10.</w:t>
      </w:r>
      <w:r w:rsidRPr="001234EF">
        <w:tab/>
      </w:r>
      <w:proofErr w:type="gramStart"/>
      <w:r w:rsidRPr="001234EF">
        <w:t>d</w:t>
      </w:r>
      <w:proofErr w:type="gramEnd"/>
      <w:r w:rsidRPr="001234EF">
        <w:tab/>
      </w:r>
      <w:r w:rsidRPr="001234EF">
        <w:rPr>
          <w:rStyle w:val="LOref"/>
          <w:rFonts w:asciiTheme="minorHAnsi" w:hAnsiTheme="minorHAnsi"/>
          <w:color w:val="0070C0"/>
          <w:sz w:val="24"/>
        </w:rPr>
        <w:t>(LO 15.1)</w:t>
      </w:r>
    </w:p>
    <w:p w14:paraId="28CDF1E1" w14:textId="77777777" w:rsidR="001234EF" w:rsidRPr="001234EF" w:rsidRDefault="001234EF" w:rsidP="001234EF">
      <w:pPr>
        <w:pStyle w:val="answernl"/>
        <w:rPr>
          <w:rStyle w:val="LOref"/>
          <w:rFonts w:asciiTheme="minorHAnsi" w:hAnsiTheme="minorHAnsi"/>
          <w:sz w:val="24"/>
        </w:rPr>
      </w:pPr>
      <w:r w:rsidRPr="001234EF">
        <w:tab/>
        <w:t>11.</w:t>
      </w:r>
      <w:r w:rsidRPr="001234EF">
        <w:tab/>
      </w:r>
      <w:proofErr w:type="gramStart"/>
      <w:r w:rsidRPr="001234EF">
        <w:t>b</w:t>
      </w:r>
      <w:proofErr w:type="gramEnd"/>
      <w:r w:rsidRPr="001234EF">
        <w:tab/>
      </w:r>
      <w:r w:rsidRPr="001234EF">
        <w:rPr>
          <w:rStyle w:val="LOref"/>
          <w:rFonts w:asciiTheme="minorHAnsi" w:hAnsiTheme="minorHAnsi"/>
          <w:color w:val="0070C0"/>
          <w:sz w:val="24"/>
        </w:rPr>
        <w:t>(LO 15.1)</w:t>
      </w:r>
    </w:p>
    <w:p w14:paraId="7FC51429" w14:textId="77777777" w:rsidR="001234EF" w:rsidRPr="001234EF" w:rsidRDefault="001234EF" w:rsidP="001234EF">
      <w:pPr>
        <w:pStyle w:val="answernl"/>
        <w:rPr>
          <w:rStyle w:val="LOref"/>
          <w:rFonts w:asciiTheme="minorHAnsi" w:hAnsiTheme="minorHAnsi"/>
          <w:sz w:val="24"/>
        </w:rPr>
      </w:pPr>
      <w:r w:rsidRPr="001234EF">
        <w:tab/>
        <w:t>12.</w:t>
      </w:r>
      <w:r w:rsidRPr="001234EF">
        <w:tab/>
      </w:r>
      <w:proofErr w:type="gramStart"/>
      <w:r w:rsidRPr="001234EF">
        <w:t>a</w:t>
      </w:r>
      <w:proofErr w:type="gramEnd"/>
      <w:r w:rsidRPr="001234EF">
        <w:tab/>
      </w:r>
      <w:r w:rsidRPr="001234EF">
        <w:rPr>
          <w:rStyle w:val="LOref"/>
          <w:rFonts w:asciiTheme="minorHAnsi" w:hAnsiTheme="minorHAnsi"/>
          <w:color w:val="0070C0"/>
          <w:sz w:val="24"/>
        </w:rPr>
        <w:t>(LO 15.1)</w:t>
      </w:r>
    </w:p>
    <w:p w14:paraId="46A3576A" w14:textId="77777777" w:rsidR="001234EF" w:rsidRPr="001234EF" w:rsidRDefault="001234EF" w:rsidP="001234EF">
      <w:pPr>
        <w:pStyle w:val="answernl"/>
      </w:pPr>
      <w:r w:rsidRPr="001234EF">
        <w:tab/>
        <w:t>13.</w:t>
      </w:r>
      <w:r w:rsidRPr="001234EF">
        <w:tab/>
      </w:r>
      <w:proofErr w:type="gramStart"/>
      <w:r w:rsidRPr="001234EF">
        <w:t>c</w:t>
      </w:r>
      <w:proofErr w:type="gramEnd"/>
      <w:r w:rsidRPr="001234EF">
        <w:tab/>
      </w:r>
      <w:r w:rsidRPr="001234EF">
        <w:rPr>
          <w:rStyle w:val="LOref"/>
          <w:rFonts w:asciiTheme="minorHAnsi" w:hAnsiTheme="minorHAnsi"/>
          <w:color w:val="0070C0"/>
          <w:sz w:val="24"/>
        </w:rPr>
        <w:t>(LO 15.1)</w:t>
      </w:r>
    </w:p>
    <w:p w14:paraId="035D545B" w14:textId="77777777" w:rsidR="001234EF" w:rsidRPr="001234EF" w:rsidRDefault="001234EF" w:rsidP="001234EF">
      <w:pPr>
        <w:pStyle w:val="answernl"/>
      </w:pPr>
      <w:r w:rsidRPr="001234EF">
        <w:tab/>
        <w:t>14.</w:t>
      </w:r>
      <w:r w:rsidRPr="001234EF">
        <w:tab/>
      </w:r>
      <w:proofErr w:type="gramStart"/>
      <w:r w:rsidRPr="001234EF">
        <w:t>d</w:t>
      </w:r>
      <w:proofErr w:type="gramEnd"/>
      <w:r w:rsidRPr="001234EF">
        <w:tab/>
      </w:r>
      <w:r w:rsidRPr="001234EF">
        <w:rPr>
          <w:rStyle w:val="LOref"/>
          <w:rFonts w:asciiTheme="minorHAnsi" w:hAnsiTheme="minorHAnsi"/>
          <w:color w:val="0070C0"/>
          <w:sz w:val="24"/>
        </w:rPr>
        <w:t>(LO 15.1)</w:t>
      </w:r>
    </w:p>
    <w:p w14:paraId="2E79C82E" w14:textId="77777777" w:rsidR="001234EF" w:rsidRPr="001234EF" w:rsidRDefault="001234EF" w:rsidP="001234EF">
      <w:pPr>
        <w:pStyle w:val="answernl"/>
      </w:pPr>
      <w:r w:rsidRPr="001234EF">
        <w:tab/>
        <w:t>15.</w:t>
      </w:r>
      <w:r w:rsidRPr="001234EF">
        <w:tab/>
      </w:r>
      <w:proofErr w:type="gramStart"/>
      <w:r w:rsidRPr="001234EF">
        <w:t>c</w:t>
      </w:r>
      <w:proofErr w:type="gramEnd"/>
      <w:r w:rsidRPr="001234EF">
        <w:tab/>
      </w:r>
      <w:r w:rsidRPr="001234EF">
        <w:rPr>
          <w:rStyle w:val="LOref"/>
          <w:rFonts w:asciiTheme="minorHAnsi" w:hAnsiTheme="minorHAnsi"/>
          <w:color w:val="0070C0"/>
          <w:sz w:val="24"/>
        </w:rPr>
        <w:t>(LO 15.1)</w:t>
      </w:r>
    </w:p>
    <w:p w14:paraId="11014B21" w14:textId="77777777" w:rsidR="001234EF" w:rsidRPr="001234EF" w:rsidRDefault="001234EF" w:rsidP="001234EF">
      <w:pPr>
        <w:pStyle w:val="answernl"/>
      </w:pPr>
      <w:r w:rsidRPr="001234EF">
        <w:tab/>
        <w:t>16.</w:t>
      </w:r>
      <w:r w:rsidRPr="001234EF">
        <w:tab/>
      </w:r>
      <w:proofErr w:type="gramStart"/>
      <w:r w:rsidRPr="001234EF">
        <w:t>a</w:t>
      </w:r>
      <w:proofErr w:type="gramEnd"/>
      <w:r w:rsidRPr="001234EF">
        <w:tab/>
      </w:r>
      <w:r w:rsidRPr="001234EF">
        <w:rPr>
          <w:rStyle w:val="LOref"/>
          <w:rFonts w:asciiTheme="minorHAnsi" w:hAnsiTheme="minorHAnsi"/>
          <w:color w:val="0070C0"/>
          <w:sz w:val="24"/>
        </w:rPr>
        <w:t>(LO 15.1)</w:t>
      </w:r>
    </w:p>
    <w:p w14:paraId="79ABF039" w14:textId="77777777" w:rsidR="001234EF" w:rsidRPr="001234EF" w:rsidRDefault="001234EF" w:rsidP="001234EF">
      <w:pPr>
        <w:pStyle w:val="answernl"/>
      </w:pPr>
      <w:r w:rsidRPr="001234EF">
        <w:tab/>
        <w:t>17.</w:t>
      </w:r>
      <w:r w:rsidRPr="001234EF">
        <w:tab/>
      </w:r>
      <w:proofErr w:type="gramStart"/>
      <w:r w:rsidRPr="001234EF">
        <w:t>b</w:t>
      </w:r>
      <w:proofErr w:type="gramEnd"/>
      <w:r w:rsidRPr="001234EF">
        <w:tab/>
      </w:r>
      <w:r w:rsidRPr="001234EF">
        <w:rPr>
          <w:rStyle w:val="LOref"/>
          <w:rFonts w:asciiTheme="minorHAnsi" w:hAnsiTheme="minorHAnsi"/>
          <w:color w:val="0070C0"/>
          <w:sz w:val="24"/>
        </w:rPr>
        <w:t>(LO 15.1)</w:t>
      </w:r>
    </w:p>
    <w:p w14:paraId="542BC699" w14:textId="77777777" w:rsidR="001234EF" w:rsidRPr="001234EF" w:rsidRDefault="001234EF" w:rsidP="001234EF">
      <w:pPr>
        <w:pStyle w:val="answernl"/>
      </w:pPr>
      <w:r w:rsidRPr="001234EF">
        <w:tab/>
        <w:t>18.</w:t>
      </w:r>
      <w:r w:rsidRPr="001234EF">
        <w:tab/>
      </w:r>
      <w:proofErr w:type="gramStart"/>
      <w:r w:rsidRPr="001234EF">
        <w:t>c</w:t>
      </w:r>
      <w:proofErr w:type="gramEnd"/>
      <w:r w:rsidRPr="001234EF">
        <w:tab/>
      </w:r>
      <w:r w:rsidRPr="001234EF">
        <w:rPr>
          <w:rStyle w:val="LOref"/>
          <w:rFonts w:asciiTheme="minorHAnsi" w:hAnsiTheme="minorHAnsi"/>
          <w:color w:val="0070C0"/>
          <w:sz w:val="24"/>
        </w:rPr>
        <w:t>(LO 15.2)</w:t>
      </w:r>
    </w:p>
    <w:p w14:paraId="2E6EBA38" w14:textId="77777777" w:rsidR="001234EF" w:rsidRPr="001234EF" w:rsidRDefault="001234EF" w:rsidP="001234EF">
      <w:pPr>
        <w:pStyle w:val="answernl"/>
      </w:pPr>
      <w:r w:rsidRPr="001234EF">
        <w:tab/>
        <w:t>19.</w:t>
      </w:r>
      <w:r w:rsidRPr="001234EF">
        <w:tab/>
      </w:r>
      <w:proofErr w:type="gramStart"/>
      <w:r w:rsidRPr="001234EF">
        <w:t>a</w:t>
      </w:r>
      <w:proofErr w:type="gramEnd"/>
      <w:r w:rsidRPr="001234EF">
        <w:tab/>
      </w:r>
      <w:r w:rsidRPr="001234EF">
        <w:rPr>
          <w:rStyle w:val="LOref"/>
          <w:rFonts w:asciiTheme="minorHAnsi" w:hAnsiTheme="minorHAnsi"/>
          <w:color w:val="0070C0"/>
          <w:sz w:val="24"/>
        </w:rPr>
        <w:t>(LO 15.2)</w:t>
      </w:r>
    </w:p>
    <w:p w14:paraId="68EAB9A1" w14:textId="77777777" w:rsidR="001234EF" w:rsidRPr="001234EF" w:rsidRDefault="001234EF" w:rsidP="001234EF">
      <w:pPr>
        <w:pStyle w:val="answernl"/>
      </w:pPr>
      <w:r w:rsidRPr="001234EF">
        <w:tab/>
        <w:t>20.</w:t>
      </w:r>
      <w:r w:rsidRPr="001234EF">
        <w:tab/>
      </w:r>
      <w:proofErr w:type="gramStart"/>
      <w:r w:rsidRPr="001234EF">
        <w:t>d</w:t>
      </w:r>
      <w:proofErr w:type="gramEnd"/>
      <w:r w:rsidRPr="001234EF">
        <w:tab/>
      </w:r>
      <w:r w:rsidRPr="001234EF">
        <w:rPr>
          <w:rStyle w:val="LOref"/>
          <w:rFonts w:asciiTheme="minorHAnsi" w:hAnsiTheme="minorHAnsi"/>
          <w:color w:val="0070C0"/>
          <w:sz w:val="24"/>
        </w:rPr>
        <w:t>(LO 15.2)</w:t>
      </w:r>
    </w:p>
    <w:p w14:paraId="0FE033AD" w14:textId="77777777" w:rsidR="001234EF" w:rsidRPr="001234EF" w:rsidRDefault="001234EF" w:rsidP="001234EF">
      <w:pPr>
        <w:pStyle w:val="answernl"/>
      </w:pPr>
      <w:r w:rsidRPr="001234EF">
        <w:tab/>
        <w:t>21.</w:t>
      </w:r>
      <w:r w:rsidRPr="001234EF">
        <w:tab/>
      </w:r>
      <w:proofErr w:type="gramStart"/>
      <w:r w:rsidRPr="001234EF">
        <w:t>c</w:t>
      </w:r>
      <w:proofErr w:type="gramEnd"/>
      <w:r w:rsidRPr="001234EF">
        <w:tab/>
      </w:r>
      <w:r w:rsidRPr="001234EF">
        <w:rPr>
          <w:rStyle w:val="LOref"/>
          <w:rFonts w:asciiTheme="minorHAnsi" w:hAnsiTheme="minorHAnsi"/>
          <w:color w:val="0070C0"/>
          <w:sz w:val="24"/>
        </w:rPr>
        <w:t>(LO 15.3)</w:t>
      </w:r>
    </w:p>
    <w:p w14:paraId="272B33B0" w14:textId="77777777" w:rsidR="001234EF" w:rsidRPr="001234EF" w:rsidRDefault="001234EF" w:rsidP="001234EF">
      <w:pPr>
        <w:pStyle w:val="answernl"/>
      </w:pPr>
      <w:r w:rsidRPr="001234EF">
        <w:tab/>
        <w:t>22.</w:t>
      </w:r>
      <w:r w:rsidRPr="001234EF">
        <w:tab/>
      </w:r>
      <w:proofErr w:type="gramStart"/>
      <w:r w:rsidRPr="001234EF">
        <w:t>a</w:t>
      </w:r>
      <w:proofErr w:type="gramEnd"/>
      <w:r w:rsidRPr="001234EF">
        <w:tab/>
      </w:r>
      <w:r w:rsidRPr="001234EF">
        <w:rPr>
          <w:rStyle w:val="LOref"/>
          <w:rFonts w:asciiTheme="minorHAnsi" w:hAnsiTheme="minorHAnsi"/>
          <w:color w:val="0070C0"/>
          <w:sz w:val="24"/>
        </w:rPr>
        <w:t>(LO 15.3)</w:t>
      </w:r>
    </w:p>
    <w:p w14:paraId="3F6AB77C" w14:textId="77777777" w:rsidR="001234EF" w:rsidRPr="001234EF" w:rsidRDefault="001234EF" w:rsidP="001234EF">
      <w:pPr>
        <w:pStyle w:val="answernl"/>
      </w:pPr>
      <w:r w:rsidRPr="001234EF">
        <w:tab/>
        <w:t>23.</w:t>
      </w:r>
      <w:r w:rsidRPr="001234EF">
        <w:tab/>
      </w:r>
      <w:proofErr w:type="gramStart"/>
      <w:r w:rsidRPr="001234EF">
        <w:t>c</w:t>
      </w:r>
      <w:proofErr w:type="gramEnd"/>
      <w:r w:rsidRPr="001234EF">
        <w:tab/>
      </w:r>
      <w:r w:rsidRPr="001234EF">
        <w:rPr>
          <w:rStyle w:val="LOref"/>
          <w:rFonts w:asciiTheme="minorHAnsi" w:hAnsiTheme="minorHAnsi"/>
          <w:color w:val="0070C0"/>
          <w:sz w:val="24"/>
        </w:rPr>
        <w:t>(LO 15.3)</w:t>
      </w:r>
    </w:p>
    <w:p w14:paraId="7C0DF3FF" w14:textId="77777777" w:rsidR="001234EF" w:rsidRPr="001234EF" w:rsidRDefault="001234EF" w:rsidP="001234EF">
      <w:pPr>
        <w:pStyle w:val="answernl"/>
      </w:pPr>
      <w:r w:rsidRPr="001234EF">
        <w:tab/>
        <w:t>24.</w:t>
      </w:r>
      <w:r w:rsidRPr="001234EF">
        <w:tab/>
      </w:r>
      <w:proofErr w:type="gramStart"/>
      <w:r w:rsidRPr="001234EF">
        <w:t>d</w:t>
      </w:r>
      <w:proofErr w:type="gramEnd"/>
      <w:r w:rsidRPr="001234EF">
        <w:tab/>
      </w:r>
      <w:r w:rsidRPr="001234EF">
        <w:rPr>
          <w:rStyle w:val="LOref"/>
          <w:rFonts w:asciiTheme="minorHAnsi" w:hAnsiTheme="minorHAnsi"/>
          <w:color w:val="0070C0"/>
          <w:sz w:val="24"/>
        </w:rPr>
        <w:t>(LO 15.3)</w:t>
      </w:r>
    </w:p>
    <w:p w14:paraId="3E5689AE" w14:textId="77777777" w:rsidR="001234EF" w:rsidRPr="001234EF" w:rsidRDefault="001234EF" w:rsidP="001234EF">
      <w:pPr>
        <w:pStyle w:val="answernl"/>
      </w:pPr>
      <w:r w:rsidRPr="001234EF">
        <w:tab/>
        <w:t>25.</w:t>
      </w:r>
      <w:r w:rsidRPr="001234EF">
        <w:tab/>
      </w:r>
      <w:proofErr w:type="gramStart"/>
      <w:r w:rsidRPr="001234EF">
        <w:t>b</w:t>
      </w:r>
      <w:proofErr w:type="gramEnd"/>
      <w:r w:rsidRPr="001234EF">
        <w:tab/>
      </w:r>
      <w:r w:rsidRPr="001234EF">
        <w:rPr>
          <w:rStyle w:val="LOref"/>
          <w:rFonts w:asciiTheme="minorHAnsi" w:hAnsiTheme="minorHAnsi"/>
          <w:color w:val="0070C0"/>
          <w:sz w:val="24"/>
        </w:rPr>
        <w:t>(LO 15.3)</w:t>
      </w:r>
    </w:p>
    <w:p w14:paraId="18EC9E6C" w14:textId="5D40B1AE" w:rsidR="001234EF" w:rsidRPr="001234EF" w:rsidRDefault="001234EF" w:rsidP="001234EF">
      <w:pPr>
        <w:pStyle w:val="answernl"/>
      </w:pPr>
      <w:r w:rsidRPr="001234EF">
        <w:tab/>
        <w:t>26.</w:t>
      </w:r>
      <w:r w:rsidRPr="001234EF">
        <w:tab/>
      </w:r>
      <w:proofErr w:type="gramStart"/>
      <w:r w:rsidRPr="001234EF">
        <w:t>c</w:t>
      </w:r>
      <w:proofErr w:type="gramEnd"/>
      <w:r w:rsidRPr="001234EF">
        <w:tab/>
      </w:r>
      <w:r w:rsidRPr="001234EF">
        <w:rPr>
          <w:rStyle w:val="LOref"/>
          <w:rFonts w:asciiTheme="minorHAnsi" w:hAnsiTheme="minorHAnsi"/>
          <w:color w:val="0070C0"/>
          <w:sz w:val="24"/>
        </w:rPr>
        <w:t>(LO 15.</w:t>
      </w:r>
      <w:r w:rsidR="00332909">
        <w:rPr>
          <w:rStyle w:val="LOref"/>
          <w:rFonts w:asciiTheme="minorHAnsi" w:hAnsiTheme="minorHAnsi"/>
          <w:color w:val="0070C0"/>
          <w:sz w:val="24"/>
        </w:rPr>
        <w:t>4</w:t>
      </w:r>
      <w:r w:rsidRPr="001234EF">
        <w:rPr>
          <w:rStyle w:val="LOref"/>
          <w:rFonts w:asciiTheme="minorHAnsi" w:hAnsiTheme="minorHAnsi"/>
          <w:color w:val="0070C0"/>
          <w:sz w:val="24"/>
        </w:rPr>
        <w:t>)</w:t>
      </w:r>
    </w:p>
    <w:p w14:paraId="48865047" w14:textId="4C458EF3" w:rsidR="001234EF" w:rsidRPr="001234EF" w:rsidRDefault="001234EF" w:rsidP="001234EF">
      <w:pPr>
        <w:pStyle w:val="answernl"/>
        <w:rPr>
          <w:rStyle w:val="LOref"/>
          <w:rFonts w:asciiTheme="minorHAnsi" w:hAnsiTheme="minorHAnsi"/>
          <w:color w:val="0070C0"/>
          <w:sz w:val="24"/>
        </w:rPr>
      </w:pPr>
      <w:r w:rsidRPr="001234EF">
        <w:tab/>
        <w:t>27.</w:t>
      </w:r>
      <w:r w:rsidRPr="001234EF">
        <w:tab/>
      </w:r>
      <w:proofErr w:type="gramStart"/>
      <w:r w:rsidRPr="001234EF">
        <w:t>c</w:t>
      </w:r>
      <w:proofErr w:type="gramEnd"/>
      <w:r w:rsidRPr="001234EF">
        <w:tab/>
      </w:r>
      <w:r w:rsidRPr="001234EF">
        <w:rPr>
          <w:rStyle w:val="LOref"/>
          <w:rFonts w:asciiTheme="minorHAnsi" w:hAnsiTheme="minorHAnsi"/>
          <w:color w:val="0070C0"/>
          <w:sz w:val="24"/>
        </w:rPr>
        <w:t>(LO 15.</w:t>
      </w:r>
      <w:r w:rsidR="00332909">
        <w:rPr>
          <w:rStyle w:val="LOref"/>
          <w:rFonts w:asciiTheme="minorHAnsi" w:hAnsiTheme="minorHAnsi"/>
          <w:color w:val="0070C0"/>
          <w:sz w:val="24"/>
        </w:rPr>
        <w:t>4</w:t>
      </w:r>
      <w:r w:rsidRPr="001234EF">
        <w:rPr>
          <w:rStyle w:val="LOref"/>
          <w:rFonts w:asciiTheme="minorHAnsi" w:hAnsiTheme="minorHAnsi"/>
          <w:color w:val="0070C0"/>
          <w:sz w:val="24"/>
        </w:rPr>
        <w:t>)</w:t>
      </w:r>
    </w:p>
    <w:p w14:paraId="615F7D19" w14:textId="77777777" w:rsidR="001234EF" w:rsidRPr="00E65F80" w:rsidRDefault="001234EF" w:rsidP="001234EF">
      <w:pPr>
        <w:pStyle w:val="nl"/>
      </w:pPr>
    </w:p>
    <w:p w14:paraId="63C292BA" w14:textId="77777777" w:rsidR="001234EF" w:rsidRDefault="001234EF" w:rsidP="001234EF">
      <w:pPr>
        <w:pStyle w:val="h2"/>
      </w:pPr>
      <w:r>
        <w:lastRenderedPageBreak/>
        <w:t>Short Answer</w:t>
      </w:r>
    </w:p>
    <w:p w14:paraId="3A83C8BB" w14:textId="77777777" w:rsidR="001234EF" w:rsidRPr="001234EF" w:rsidRDefault="001234EF" w:rsidP="001234EF">
      <w:pPr>
        <w:pStyle w:val="answernl"/>
        <w:rPr>
          <w:color w:val="000000"/>
        </w:rPr>
      </w:pPr>
      <w:r w:rsidRPr="001234EF">
        <w:tab/>
        <w:t>28.</w:t>
      </w:r>
      <w:r w:rsidRPr="001234EF">
        <w:tab/>
      </w:r>
      <w:r w:rsidRPr="001234EF">
        <w:rPr>
          <w:rStyle w:val="LOref"/>
          <w:rFonts w:asciiTheme="minorHAnsi" w:hAnsiTheme="minorHAnsi"/>
          <w:color w:val="0070C0"/>
          <w:sz w:val="24"/>
        </w:rPr>
        <w:t>(LO 15.2)</w:t>
      </w:r>
      <w:r w:rsidRPr="001234EF">
        <w:rPr>
          <w:rStyle w:val="LOref"/>
          <w:rFonts w:asciiTheme="minorHAnsi" w:hAnsiTheme="minorHAnsi"/>
          <w:sz w:val="24"/>
        </w:rPr>
        <w:t xml:space="preserve"> </w:t>
      </w:r>
      <w:r w:rsidRPr="001234EF">
        <w:t>Plaque and thrombus or clot.</w:t>
      </w:r>
    </w:p>
    <w:p w14:paraId="6CB87BA2" w14:textId="77777777" w:rsidR="001234EF" w:rsidRPr="001234EF" w:rsidRDefault="001234EF" w:rsidP="001234EF">
      <w:pPr>
        <w:pStyle w:val="answernl"/>
      </w:pPr>
      <w:r w:rsidRPr="001234EF">
        <w:tab/>
        <w:t>29.</w:t>
      </w:r>
      <w:r w:rsidRPr="001234EF">
        <w:tab/>
      </w:r>
      <w:r w:rsidRPr="001234EF">
        <w:rPr>
          <w:rStyle w:val="LOref"/>
          <w:rFonts w:asciiTheme="minorHAnsi" w:hAnsiTheme="minorHAnsi"/>
          <w:color w:val="0070C0"/>
          <w:sz w:val="24"/>
        </w:rPr>
        <w:t>(LO 15.2)</w:t>
      </w:r>
      <w:r w:rsidRPr="001234EF">
        <w:rPr>
          <w:color w:val="000000"/>
        </w:rPr>
        <w:t xml:space="preserve"> </w:t>
      </w:r>
      <w:r w:rsidRPr="001234EF">
        <w:t>Two or more leads looking at the same part of the heart or numerically consecutive chest leads</w:t>
      </w:r>
    </w:p>
    <w:p w14:paraId="7C6BDD8D" w14:textId="55E02E33" w:rsidR="001234EF" w:rsidRPr="001234EF" w:rsidRDefault="001234EF" w:rsidP="001234EF">
      <w:pPr>
        <w:pStyle w:val="answernl"/>
      </w:pPr>
      <w:r>
        <w:tab/>
      </w:r>
      <w:r w:rsidRPr="001234EF">
        <w:t>30.</w:t>
      </w:r>
      <w:r>
        <w:tab/>
      </w:r>
      <w:r w:rsidRPr="001234EF">
        <w:rPr>
          <w:rStyle w:val="LOref"/>
          <w:rFonts w:asciiTheme="minorHAnsi" w:hAnsiTheme="minorHAnsi"/>
          <w:color w:val="0070C0"/>
          <w:sz w:val="24"/>
        </w:rPr>
        <w:t>(LO 15.4</w:t>
      </w:r>
      <w:proofErr w:type="gramStart"/>
      <w:r w:rsidRPr="001234EF">
        <w:rPr>
          <w:rStyle w:val="LOref"/>
          <w:rFonts w:asciiTheme="minorHAnsi" w:hAnsiTheme="minorHAnsi"/>
          <w:color w:val="0070C0"/>
          <w:sz w:val="24"/>
        </w:rPr>
        <w:t xml:space="preserve">)  </w:t>
      </w:r>
      <w:r w:rsidRPr="001234EF">
        <w:t>In</w:t>
      </w:r>
      <w:proofErr w:type="gramEnd"/>
      <w:r w:rsidRPr="001234EF">
        <w:t xml:space="preserve"> a bundle branch block (the) duration or width of the QRS is increased on the tracing. With hypertrophy, the amplitude or voltage of the QRS is affected increased.</w:t>
      </w:r>
    </w:p>
    <w:p w14:paraId="221CD1F4" w14:textId="77777777" w:rsidR="001234EF" w:rsidRPr="001234EF" w:rsidRDefault="001234EF" w:rsidP="001234EF">
      <w:pPr>
        <w:pStyle w:val="answernl"/>
        <w:rPr>
          <w:color w:val="000000"/>
        </w:rPr>
      </w:pPr>
    </w:p>
    <w:p w14:paraId="511F530C" w14:textId="77777777" w:rsidR="001234EF" w:rsidRDefault="001234EF" w:rsidP="001234EF">
      <w:pPr>
        <w:pStyle w:val="h2"/>
        <w:rPr>
          <w:rFonts w:ascii="MeliorLTStd-BoldItalic" w:hAnsi="MeliorLTStd-BoldItalic" w:cs="MeliorLTStd-BoldItalic"/>
          <w:i/>
          <w:iCs/>
        </w:rPr>
      </w:pPr>
      <w:r>
        <w:t xml:space="preserve">Critical Thinking Application: </w:t>
      </w:r>
      <w:r>
        <w:rPr>
          <w:rFonts w:ascii="MeliorLTStd-BoldItalic" w:hAnsi="MeliorLTStd-BoldItalic" w:cs="MeliorLTStd-BoldItalic"/>
          <w:i/>
          <w:iCs/>
        </w:rPr>
        <w:t>What Should You Do?</w:t>
      </w:r>
    </w:p>
    <w:p w14:paraId="39C1D1B2" w14:textId="77777777" w:rsidR="001234EF" w:rsidRPr="001234EF" w:rsidRDefault="001234EF" w:rsidP="001234EF">
      <w:pPr>
        <w:pStyle w:val="answernl"/>
        <w:rPr>
          <w:color w:val="000000"/>
        </w:rPr>
      </w:pPr>
      <w:r w:rsidRPr="001234EF">
        <w:tab/>
        <w:t>31.</w:t>
      </w:r>
      <w:r w:rsidRPr="001234EF">
        <w:tab/>
      </w:r>
      <w:r w:rsidRPr="001234EF">
        <w:rPr>
          <w:rStyle w:val="LOref"/>
          <w:rFonts w:asciiTheme="minorHAnsi" w:hAnsiTheme="minorHAnsi"/>
          <w:color w:val="0070C0"/>
          <w:sz w:val="24"/>
        </w:rPr>
        <w:t>(LO 15.2)</w:t>
      </w:r>
      <w:r w:rsidRPr="001234EF">
        <w:t xml:space="preserve"> ST depression and T wave inversion in V2–V6 and aVL; there are also some changes in V1–V4. Anterolateral surfaces with a septal extension.</w:t>
      </w:r>
    </w:p>
    <w:p w14:paraId="5B966770" w14:textId="77777777" w:rsidR="001234EF" w:rsidRPr="001234EF" w:rsidRDefault="001234EF" w:rsidP="001234EF">
      <w:pPr>
        <w:pStyle w:val="answernl"/>
        <w:rPr>
          <w:color w:val="000000"/>
        </w:rPr>
      </w:pPr>
      <w:r w:rsidRPr="001234EF">
        <w:tab/>
        <w:t>32</w:t>
      </w:r>
      <w:r w:rsidRPr="001234EF">
        <w:tab/>
      </w:r>
      <w:r w:rsidRPr="001234EF">
        <w:rPr>
          <w:rStyle w:val="LOref"/>
          <w:rFonts w:asciiTheme="minorHAnsi" w:hAnsiTheme="minorHAnsi"/>
          <w:color w:val="0070C0"/>
          <w:sz w:val="24"/>
        </w:rPr>
        <w:t>(LO 15.2)</w:t>
      </w:r>
      <w:r w:rsidRPr="001234EF">
        <w:rPr>
          <w:color w:val="000000"/>
        </w:rPr>
        <w:t xml:space="preserve"> </w:t>
      </w:r>
      <w:r w:rsidRPr="001234EF">
        <w:t xml:space="preserve">Pathologic Q wave noted in leads III and aVF. </w:t>
      </w:r>
      <w:proofErr w:type="gramStart"/>
      <w:r w:rsidRPr="001234EF">
        <w:t>Inferior wall.</w:t>
      </w:r>
      <w:proofErr w:type="gramEnd"/>
    </w:p>
    <w:p w14:paraId="340B225C" w14:textId="77777777" w:rsidR="001234EF" w:rsidRPr="001234EF" w:rsidRDefault="001234EF" w:rsidP="001234EF">
      <w:pPr>
        <w:pStyle w:val="answernl"/>
        <w:rPr>
          <w:color w:val="000000"/>
        </w:rPr>
      </w:pPr>
      <w:r w:rsidRPr="001234EF">
        <w:tab/>
        <w:t>33.</w:t>
      </w:r>
      <w:r w:rsidRPr="001234EF">
        <w:rPr>
          <w:color w:val="0070C0"/>
        </w:rPr>
        <w:tab/>
      </w:r>
      <w:r w:rsidRPr="001234EF">
        <w:rPr>
          <w:rStyle w:val="LOref"/>
          <w:rFonts w:asciiTheme="minorHAnsi" w:hAnsiTheme="minorHAnsi"/>
          <w:color w:val="0070C0"/>
          <w:sz w:val="24"/>
        </w:rPr>
        <w:t>(LO 15.2)</w:t>
      </w:r>
      <w:r w:rsidRPr="001234EF">
        <w:rPr>
          <w:color w:val="000000"/>
        </w:rPr>
        <w:t xml:space="preserve"> </w:t>
      </w:r>
      <w:r w:rsidRPr="001234EF">
        <w:t xml:space="preserve">ST elevation in inferior leads II, III and aVF. </w:t>
      </w:r>
      <w:proofErr w:type="gramStart"/>
      <w:r w:rsidRPr="001234EF">
        <w:t>Inferior wall.</w:t>
      </w:r>
      <w:proofErr w:type="gramEnd"/>
    </w:p>
    <w:p w14:paraId="2A31E1C4" w14:textId="77777777" w:rsidR="001234EF" w:rsidRPr="001234EF" w:rsidRDefault="001234EF" w:rsidP="001234EF">
      <w:pPr>
        <w:pStyle w:val="answernl"/>
        <w:rPr>
          <w:color w:val="000000"/>
        </w:rPr>
      </w:pPr>
      <w:r w:rsidRPr="001234EF">
        <w:tab/>
        <w:t>34.</w:t>
      </w:r>
      <w:r w:rsidRPr="001234EF">
        <w:tab/>
      </w:r>
      <w:r w:rsidRPr="001234EF">
        <w:rPr>
          <w:rStyle w:val="LOref"/>
          <w:rFonts w:asciiTheme="minorHAnsi" w:hAnsiTheme="minorHAnsi"/>
          <w:color w:val="0070C0"/>
          <w:sz w:val="24"/>
        </w:rPr>
        <w:t>(LO 15.2)</w:t>
      </w:r>
      <w:r w:rsidRPr="001234EF">
        <w:rPr>
          <w:rStyle w:val="LOref"/>
          <w:rFonts w:asciiTheme="minorHAnsi" w:hAnsiTheme="minorHAnsi"/>
          <w:sz w:val="24"/>
        </w:rPr>
        <w:t xml:space="preserve"> </w:t>
      </w:r>
      <w:r w:rsidRPr="001234EF">
        <w:t>Lateral ST elevation noted in leads V2, V3, V4, V5, V6, I and aVL; ST depression in leads III and aVF. Anterolateral MI with septal extension (III and aVF are reciprocal changes).</w:t>
      </w:r>
    </w:p>
    <w:p w14:paraId="56AED479" w14:textId="77777777" w:rsidR="001234EF" w:rsidRPr="001234EF" w:rsidRDefault="001234EF" w:rsidP="001234EF">
      <w:pPr>
        <w:pStyle w:val="answernl"/>
        <w:rPr>
          <w:color w:val="000000"/>
        </w:rPr>
      </w:pPr>
      <w:r w:rsidRPr="001234EF">
        <w:tab/>
        <w:t>35.</w:t>
      </w:r>
      <w:r w:rsidRPr="001234EF">
        <w:tab/>
      </w:r>
      <w:r w:rsidRPr="001234EF">
        <w:rPr>
          <w:rStyle w:val="LOref"/>
          <w:rFonts w:asciiTheme="minorHAnsi" w:hAnsiTheme="minorHAnsi"/>
          <w:color w:val="0070C0"/>
          <w:sz w:val="24"/>
        </w:rPr>
        <w:t>(LO 15.3)</w:t>
      </w:r>
      <w:r w:rsidRPr="001234EF">
        <w:rPr>
          <w:rStyle w:val="LOref"/>
          <w:rFonts w:asciiTheme="minorHAnsi" w:hAnsiTheme="minorHAnsi"/>
          <w:sz w:val="24"/>
        </w:rPr>
        <w:t xml:space="preserve"> </w:t>
      </w:r>
      <w:r w:rsidRPr="001234EF">
        <w:t>Normal axis – Lead I up, aVF up</w:t>
      </w:r>
    </w:p>
    <w:p w14:paraId="0C1A0F9C" w14:textId="77777777" w:rsidR="001234EF" w:rsidRPr="001234EF" w:rsidRDefault="001234EF" w:rsidP="001234EF">
      <w:pPr>
        <w:pStyle w:val="answernl"/>
        <w:rPr>
          <w:color w:val="000000"/>
        </w:rPr>
      </w:pPr>
      <w:r w:rsidRPr="001234EF">
        <w:tab/>
        <w:t>36.</w:t>
      </w:r>
      <w:r w:rsidRPr="001234EF">
        <w:tab/>
      </w:r>
      <w:r w:rsidRPr="001234EF">
        <w:rPr>
          <w:rStyle w:val="LOref"/>
          <w:rFonts w:asciiTheme="minorHAnsi" w:hAnsiTheme="minorHAnsi"/>
          <w:color w:val="0070C0"/>
          <w:sz w:val="24"/>
        </w:rPr>
        <w:t>(LO 15.3)</w:t>
      </w:r>
      <w:r w:rsidRPr="001234EF">
        <w:rPr>
          <w:color w:val="000000"/>
        </w:rPr>
        <w:t xml:space="preserve"> </w:t>
      </w:r>
      <w:r w:rsidRPr="001234EF">
        <w:t>Left axis – lead I up, aVF down</w:t>
      </w:r>
    </w:p>
    <w:p w14:paraId="5ED58B7E" w14:textId="77777777" w:rsidR="001234EF" w:rsidRPr="001234EF" w:rsidRDefault="001234EF" w:rsidP="001234EF">
      <w:pPr>
        <w:pStyle w:val="answernl"/>
        <w:rPr>
          <w:color w:val="000000"/>
        </w:rPr>
      </w:pPr>
      <w:r w:rsidRPr="001234EF">
        <w:tab/>
        <w:t>37.</w:t>
      </w:r>
      <w:r w:rsidRPr="001234EF">
        <w:rPr>
          <w:color w:val="0070C0"/>
        </w:rPr>
        <w:tab/>
      </w:r>
      <w:r w:rsidRPr="001234EF">
        <w:rPr>
          <w:rStyle w:val="LOref"/>
          <w:rFonts w:asciiTheme="minorHAnsi" w:hAnsiTheme="minorHAnsi"/>
          <w:color w:val="0070C0"/>
          <w:sz w:val="24"/>
        </w:rPr>
        <w:t>(LO 15.3)</w:t>
      </w:r>
      <w:r w:rsidRPr="001234EF">
        <w:rPr>
          <w:rStyle w:val="LOref"/>
          <w:rFonts w:asciiTheme="minorHAnsi" w:hAnsiTheme="minorHAnsi"/>
          <w:sz w:val="24"/>
        </w:rPr>
        <w:t xml:space="preserve"> </w:t>
      </w:r>
      <w:r w:rsidRPr="001234EF">
        <w:t>Extreme right axis – lead I down, aVF down</w:t>
      </w:r>
    </w:p>
    <w:p w14:paraId="415546FA" w14:textId="7BCC13B2" w:rsidR="001234EF" w:rsidRPr="001234EF" w:rsidRDefault="001234EF" w:rsidP="001234EF">
      <w:pPr>
        <w:pStyle w:val="answernl"/>
        <w:rPr>
          <w:color w:val="000000"/>
        </w:rPr>
      </w:pPr>
      <w:r w:rsidRPr="001234EF">
        <w:tab/>
        <w:t>38.</w:t>
      </w:r>
      <w:r w:rsidRPr="001234EF">
        <w:tab/>
      </w:r>
      <w:r w:rsidRPr="001234EF">
        <w:rPr>
          <w:rStyle w:val="LOref"/>
          <w:rFonts w:asciiTheme="minorHAnsi" w:hAnsiTheme="minorHAnsi"/>
          <w:color w:val="0070C0"/>
          <w:sz w:val="24"/>
        </w:rPr>
        <w:t>(LO 15.</w:t>
      </w:r>
      <w:r w:rsidR="00332909">
        <w:rPr>
          <w:rStyle w:val="LOref"/>
          <w:rFonts w:asciiTheme="minorHAnsi" w:hAnsiTheme="minorHAnsi"/>
          <w:color w:val="0070C0"/>
          <w:sz w:val="24"/>
        </w:rPr>
        <w:t>4</w:t>
      </w:r>
      <w:bookmarkStart w:id="0" w:name="_GoBack"/>
      <w:bookmarkEnd w:id="0"/>
      <w:r w:rsidRPr="001234EF">
        <w:rPr>
          <w:rStyle w:val="LOref"/>
          <w:rFonts w:asciiTheme="minorHAnsi" w:hAnsiTheme="minorHAnsi"/>
          <w:color w:val="0070C0"/>
          <w:sz w:val="24"/>
        </w:rPr>
        <w:t>)</w:t>
      </w:r>
      <w:r w:rsidRPr="001234EF">
        <w:rPr>
          <w:rStyle w:val="LOref"/>
          <w:rFonts w:asciiTheme="minorHAnsi" w:hAnsiTheme="minorHAnsi"/>
          <w:sz w:val="24"/>
        </w:rPr>
        <w:t xml:space="preserve"> </w:t>
      </w:r>
      <w:r w:rsidRPr="001234EF">
        <w:t>Yes, measurement combined is approximately 40 mm. Add the S wave measurement in V1 with the R wave measurement of V5.</w:t>
      </w:r>
    </w:p>
    <w:p w14:paraId="7F90B55D" w14:textId="77777777" w:rsidR="001234EF" w:rsidRDefault="001234EF" w:rsidP="001234EF"/>
    <w:p w14:paraId="6D8ABB1A" w14:textId="77777777" w:rsidR="001234EF" w:rsidRDefault="001234EF" w:rsidP="001234EF">
      <w:pPr>
        <w:pStyle w:val="h2"/>
        <w:rPr>
          <w:rFonts w:ascii="MeliorLTStd-BoldItalic" w:hAnsi="MeliorLTStd-BoldItalic" w:cs="MeliorLTStd-BoldItalic"/>
          <w:i/>
          <w:iCs/>
        </w:rPr>
      </w:pPr>
      <w:r>
        <w:t>Putting it all Together</w:t>
      </w:r>
    </w:p>
    <w:p w14:paraId="614EE393" w14:textId="03E02EE8" w:rsidR="001234EF" w:rsidRPr="008B5061" w:rsidRDefault="001234EF" w:rsidP="001234EF">
      <w:pPr>
        <w:pStyle w:val="answernl"/>
      </w:pPr>
      <w:r>
        <w:tab/>
        <w:t>3</w:t>
      </w:r>
      <w:r w:rsidR="00E925EF">
        <w:t>9</w:t>
      </w:r>
      <w:r w:rsidRPr="008B5061">
        <w:t>.</w:t>
      </w:r>
      <w:r>
        <w:tab/>
      </w:r>
      <w:r w:rsidRPr="008B5061">
        <w:t>Electrical axis: Extreme</w:t>
      </w:r>
    </w:p>
    <w:p w14:paraId="2A7D57A5" w14:textId="67604B31" w:rsidR="001234EF" w:rsidRPr="008B5061" w:rsidRDefault="001234EF" w:rsidP="001234EF">
      <w:pPr>
        <w:pStyle w:val="answernl"/>
      </w:pPr>
      <w:r>
        <w:tab/>
      </w:r>
      <w:r>
        <w:tab/>
      </w:r>
      <w:r w:rsidRPr="008B5061">
        <w:t>BBB: Normal</w:t>
      </w:r>
    </w:p>
    <w:p w14:paraId="2598153B" w14:textId="2D32F645" w:rsidR="001234EF" w:rsidRPr="008B5061" w:rsidRDefault="001234EF" w:rsidP="001234EF">
      <w:pPr>
        <w:pStyle w:val="answernl"/>
      </w:pPr>
      <w:r>
        <w:tab/>
      </w:r>
      <w:r>
        <w:tab/>
      </w:r>
      <w:r w:rsidRPr="008B5061">
        <w:t xml:space="preserve">LVH: Normal or LVH (with mm measurement): LVH, </w:t>
      </w:r>
      <w:r>
        <w:t>41</w:t>
      </w:r>
      <w:r w:rsidRPr="008B5061">
        <w:t xml:space="preserve"> mm</w:t>
      </w:r>
    </w:p>
    <w:p w14:paraId="56734C6D" w14:textId="0880016D" w:rsidR="001234EF" w:rsidRPr="008B5061" w:rsidRDefault="001234EF" w:rsidP="001234EF">
      <w:pPr>
        <w:pStyle w:val="answernl"/>
      </w:pPr>
      <w:r>
        <w:tab/>
      </w:r>
      <w:r>
        <w:tab/>
      </w:r>
      <w:r w:rsidRPr="008B5061">
        <w:t>Leads with ST depression, T wave inversion, or none: ST depression, V1</w:t>
      </w:r>
    </w:p>
    <w:p w14:paraId="2047E331" w14:textId="2F274479" w:rsidR="001234EF" w:rsidRPr="008B5061" w:rsidRDefault="001234EF" w:rsidP="001234EF">
      <w:pPr>
        <w:pStyle w:val="answernl"/>
      </w:pPr>
      <w:r>
        <w:tab/>
      </w:r>
      <w:r>
        <w:tab/>
      </w:r>
      <w:r w:rsidRPr="008B5061">
        <w:t>Leads with ST elevation or none: II, III, aVF, and V2–V5</w:t>
      </w:r>
    </w:p>
    <w:p w14:paraId="00E3905E" w14:textId="4CF93F51" w:rsidR="001234EF" w:rsidRDefault="001234EF" w:rsidP="001234EF">
      <w:pPr>
        <w:pStyle w:val="answernl"/>
      </w:pPr>
      <w:r>
        <w:tab/>
      </w:r>
      <w:r>
        <w:tab/>
      </w:r>
      <w:r w:rsidRPr="008B5061">
        <w:t>Interpretation: Inferior and extensive anterior wall MI</w:t>
      </w:r>
    </w:p>
    <w:p w14:paraId="35261727" w14:textId="77777777" w:rsidR="001234EF" w:rsidRPr="008B5061" w:rsidRDefault="001234EF" w:rsidP="001234EF">
      <w:pPr>
        <w:pStyle w:val="answernl"/>
      </w:pPr>
    </w:p>
    <w:p w14:paraId="11530512" w14:textId="37EA95F9" w:rsidR="001234EF" w:rsidRPr="008B5061" w:rsidRDefault="001234EF" w:rsidP="001234EF">
      <w:pPr>
        <w:pStyle w:val="answernl"/>
      </w:pPr>
      <w:r>
        <w:tab/>
      </w:r>
      <w:r w:rsidR="00E925EF">
        <w:t>40</w:t>
      </w:r>
      <w:r w:rsidRPr="008B5061">
        <w:t>.</w:t>
      </w:r>
      <w:r>
        <w:tab/>
      </w:r>
      <w:r w:rsidRPr="008B5061">
        <w:t>Electrical axis: Left</w:t>
      </w:r>
    </w:p>
    <w:p w14:paraId="38F6309C" w14:textId="204668FA" w:rsidR="001234EF" w:rsidRPr="008B5061" w:rsidRDefault="001234EF" w:rsidP="001234EF">
      <w:pPr>
        <w:pStyle w:val="answernl"/>
      </w:pPr>
      <w:r>
        <w:tab/>
      </w:r>
      <w:r>
        <w:tab/>
      </w:r>
      <w:r w:rsidRPr="008B5061">
        <w:t>BBB: Normal</w:t>
      </w:r>
    </w:p>
    <w:p w14:paraId="57B3A12E" w14:textId="59803510" w:rsidR="001234EF" w:rsidRPr="008B5061" w:rsidRDefault="001234EF" w:rsidP="001234EF">
      <w:pPr>
        <w:pStyle w:val="answernl"/>
      </w:pPr>
      <w:r>
        <w:tab/>
      </w:r>
      <w:r>
        <w:tab/>
      </w:r>
      <w:r w:rsidRPr="008B5061">
        <w:t>LVH: Normal or LVH (with mm measurement): Normal, 9 mm</w:t>
      </w:r>
    </w:p>
    <w:p w14:paraId="213B5567" w14:textId="2DB7171B" w:rsidR="001234EF" w:rsidRPr="008B5061" w:rsidRDefault="001234EF" w:rsidP="001234EF">
      <w:pPr>
        <w:pStyle w:val="answernl"/>
      </w:pPr>
      <w:r>
        <w:tab/>
      </w:r>
      <w:r>
        <w:tab/>
      </w:r>
      <w:r w:rsidRPr="008B5061">
        <w:t>Leads with ST depression, T wave inversion, or none: T wave inversion, I and aVL</w:t>
      </w:r>
    </w:p>
    <w:p w14:paraId="7C481546" w14:textId="2873BAF9" w:rsidR="001234EF" w:rsidRPr="008B5061" w:rsidRDefault="001234EF" w:rsidP="001234EF">
      <w:pPr>
        <w:pStyle w:val="answernl"/>
      </w:pPr>
      <w:r>
        <w:tab/>
      </w:r>
      <w:r>
        <w:tab/>
      </w:r>
      <w:r w:rsidRPr="008B5061">
        <w:t>Leads with ST elevation or none: II, V2–V5, I, and aVL</w:t>
      </w:r>
    </w:p>
    <w:p w14:paraId="74651BDB" w14:textId="67F8DE90" w:rsidR="001234EF" w:rsidRDefault="001234EF" w:rsidP="001234EF">
      <w:pPr>
        <w:pStyle w:val="answernl"/>
      </w:pPr>
      <w:r>
        <w:tab/>
      </w:r>
      <w:r>
        <w:tab/>
      </w:r>
      <w:r w:rsidRPr="008B5061">
        <w:t>Interpretation: Anterolateral MI with septal extension</w:t>
      </w:r>
    </w:p>
    <w:p w14:paraId="65EAA375" w14:textId="77777777" w:rsidR="001234EF" w:rsidRPr="008B5061" w:rsidRDefault="001234EF" w:rsidP="001234EF">
      <w:pPr>
        <w:pStyle w:val="answernl"/>
      </w:pPr>
    </w:p>
    <w:p w14:paraId="3EB07B02" w14:textId="77777777" w:rsidR="001234EF" w:rsidRDefault="001234EF">
      <w:pPr>
        <w:spacing w:after="120"/>
        <w:ind w:left="720" w:hanging="360"/>
        <w:rPr>
          <w:rFonts w:asciiTheme="minorHAnsi" w:hAnsiTheme="minorHAnsi"/>
        </w:rPr>
      </w:pPr>
      <w:r>
        <w:br w:type="page"/>
      </w:r>
    </w:p>
    <w:p w14:paraId="758DA5EE" w14:textId="2DACB797" w:rsidR="001234EF" w:rsidRPr="008B5061" w:rsidRDefault="001234EF" w:rsidP="001234EF">
      <w:pPr>
        <w:pStyle w:val="answernl"/>
      </w:pPr>
      <w:r>
        <w:lastRenderedPageBreak/>
        <w:tab/>
      </w:r>
      <w:r w:rsidRPr="008B5061">
        <w:t>4</w:t>
      </w:r>
      <w:r w:rsidR="00E925EF">
        <w:t>1</w:t>
      </w:r>
      <w:r w:rsidRPr="008B5061">
        <w:t>.</w:t>
      </w:r>
      <w:r>
        <w:tab/>
      </w:r>
      <w:r w:rsidRPr="008B5061">
        <w:t>Electrical axis: Normal</w:t>
      </w:r>
    </w:p>
    <w:p w14:paraId="562380EA" w14:textId="46CBC648" w:rsidR="001234EF" w:rsidRPr="008B5061" w:rsidRDefault="001234EF" w:rsidP="001234EF">
      <w:pPr>
        <w:pStyle w:val="answernl"/>
      </w:pPr>
      <w:r>
        <w:tab/>
      </w:r>
      <w:r>
        <w:tab/>
      </w:r>
      <w:r w:rsidRPr="008B5061">
        <w:t>BBB: Normal</w:t>
      </w:r>
    </w:p>
    <w:p w14:paraId="2B1568C0" w14:textId="345BCA00" w:rsidR="001234EF" w:rsidRPr="008B5061" w:rsidRDefault="001234EF" w:rsidP="001234EF">
      <w:pPr>
        <w:pStyle w:val="answernl"/>
      </w:pPr>
      <w:r>
        <w:tab/>
      </w:r>
      <w:r>
        <w:tab/>
      </w:r>
      <w:r w:rsidRPr="008B5061">
        <w:t>LVH: Normal or LVH (with mm measurement): Normal, 33 mm</w:t>
      </w:r>
    </w:p>
    <w:p w14:paraId="6F605C1F" w14:textId="6E442D23" w:rsidR="001234EF" w:rsidRPr="008B5061" w:rsidRDefault="001234EF" w:rsidP="001234EF">
      <w:pPr>
        <w:pStyle w:val="answernl"/>
      </w:pPr>
      <w:r>
        <w:tab/>
      </w:r>
      <w:r>
        <w:tab/>
      </w:r>
      <w:r w:rsidRPr="008B5061">
        <w:t>Leads with ST depression, T wave inversion, or none: ST depression, III</w:t>
      </w:r>
    </w:p>
    <w:p w14:paraId="5EBB1150" w14:textId="1DDC9120" w:rsidR="001234EF" w:rsidRPr="008B5061" w:rsidRDefault="001234EF" w:rsidP="001234EF">
      <w:pPr>
        <w:pStyle w:val="answernl"/>
      </w:pPr>
      <w:r>
        <w:tab/>
      </w:r>
      <w:r>
        <w:tab/>
      </w:r>
      <w:r w:rsidRPr="008B5061">
        <w:t>Leads with ST elevation or none: II, V1–V6, I and aVL</w:t>
      </w:r>
    </w:p>
    <w:p w14:paraId="4994143C" w14:textId="04AE2E86" w:rsidR="001234EF" w:rsidRDefault="001234EF" w:rsidP="001234EF">
      <w:pPr>
        <w:pStyle w:val="answernl"/>
      </w:pPr>
      <w:r>
        <w:tab/>
      </w:r>
      <w:r>
        <w:tab/>
      </w:r>
      <w:r w:rsidRPr="008B5061">
        <w:t>Interpretation: Extensive left ventricular infarction, septal, anterior, and lateral (likely widow maker, proximal left main occlusion)</w:t>
      </w:r>
    </w:p>
    <w:p w14:paraId="50D92A65" w14:textId="77777777" w:rsidR="001234EF" w:rsidRPr="008B5061" w:rsidRDefault="001234EF" w:rsidP="001234EF">
      <w:pPr>
        <w:pStyle w:val="answernl"/>
      </w:pPr>
    </w:p>
    <w:p w14:paraId="363C5469" w14:textId="1FEC8CBB" w:rsidR="001234EF" w:rsidRPr="008B5061" w:rsidRDefault="001234EF" w:rsidP="001234EF">
      <w:pPr>
        <w:pStyle w:val="answernl"/>
      </w:pPr>
      <w:r>
        <w:tab/>
        <w:t>4</w:t>
      </w:r>
      <w:r w:rsidR="00E925EF">
        <w:t>2</w:t>
      </w:r>
      <w:r w:rsidRPr="008B5061">
        <w:t>.</w:t>
      </w:r>
      <w:r>
        <w:tab/>
      </w:r>
      <w:r w:rsidRPr="008B5061">
        <w:t>Electrical axis: Normal</w:t>
      </w:r>
    </w:p>
    <w:p w14:paraId="437F1351" w14:textId="5C16E27F" w:rsidR="001234EF" w:rsidRPr="008B5061" w:rsidRDefault="001234EF" w:rsidP="001234EF">
      <w:pPr>
        <w:pStyle w:val="answernl"/>
      </w:pPr>
      <w:r>
        <w:tab/>
      </w:r>
      <w:r>
        <w:tab/>
      </w:r>
      <w:r w:rsidRPr="008B5061">
        <w:t>BBB: Normal</w:t>
      </w:r>
    </w:p>
    <w:p w14:paraId="7D14D5BA" w14:textId="01D07991" w:rsidR="001234EF" w:rsidRPr="008B5061" w:rsidRDefault="001234EF" w:rsidP="001234EF">
      <w:pPr>
        <w:pStyle w:val="answernl"/>
      </w:pPr>
      <w:r>
        <w:tab/>
      </w:r>
      <w:r>
        <w:tab/>
      </w:r>
      <w:r w:rsidRPr="008B5061">
        <w:t xml:space="preserve">LVH: Normal or LVH (with mm measurement): Normal, </w:t>
      </w:r>
      <w:r>
        <w:t>32</w:t>
      </w:r>
      <w:r w:rsidRPr="008B5061">
        <w:t xml:space="preserve"> mm</w:t>
      </w:r>
    </w:p>
    <w:p w14:paraId="23582F77" w14:textId="2E4333FC" w:rsidR="001234EF" w:rsidRPr="008B5061" w:rsidRDefault="001234EF" w:rsidP="001234EF">
      <w:pPr>
        <w:pStyle w:val="answernl"/>
      </w:pPr>
      <w:r>
        <w:tab/>
      </w:r>
      <w:r>
        <w:tab/>
      </w:r>
      <w:r w:rsidRPr="008B5061">
        <w:t>Leads with ST depression, T wave inversion, or none: None</w:t>
      </w:r>
    </w:p>
    <w:p w14:paraId="0921BB7B" w14:textId="7942BDA5" w:rsidR="001234EF" w:rsidRPr="008B5061" w:rsidRDefault="001234EF" w:rsidP="001234EF">
      <w:pPr>
        <w:pStyle w:val="answernl"/>
      </w:pPr>
      <w:r>
        <w:tab/>
      </w:r>
      <w:r>
        <w:tab/>
      </w:r>
      <w:r w:rsidRPr="008B5061">
        <w:t>Leads with ST elevation or none: None</w:t>
      </w:r>
    </w:p>
    <w:p w14:paraId="6E220997" w14:textId="10B3E45C" w:rsidR="001234EF" w:rsidRDefault="001234EF" w:rsidP="001234EF">
      <w:pPr>
        <w:pStyle w:val="answernl"/>
      </w:pPr>
      <w:r>
        <w:tab/>
      </w:r>
      <w:r>
        <w:tab/>
      </w:r>
      <w:r w:rsidRPr="008B5061">
        <w:t>Interpretation: Normal ECG</w:t>
      </w:r>
    </w:p>
    <w:p w14:paraId="2AD6D0A1" w14:textId="77777777" w:rsidR="001234EF" w:rsidRPr="008B5061" w:rsidRDefault="001234EF" w:rsidP="001234EF">
      <w:pPr>
        <w:pStyle w:val="answernl"/>
      </w:pPr>
    </w:p>
    <w:p w14:paraId="0E0E8430" w14:textId="307020E8" w:rsidR="001234EF" w:rsidRPr="008B5061" w:rsidRDefault="001234EF" w:rsidP="001234EF">
      <w:pPr>
        <w:pStyle w:val="answernl"/>
      </w:pPr>
      <w:r>
        <w:tab/>
        <w:t>4</w:t>
      </w:r>
      <w:r w:rsidR="00E925EF">
        <w:t>3</w:t>
      </w:r>
      <w:r w:rsidRPr="008B5061">
        <w:t>.</w:t>
      </w:r>
      <w:r>
        <w:tab/>
      </w:r>
      <w:r w:rsidRPr="008B5061">
        <w:t>Electrical axis: Left</w:t>
      </w:r>
    </w:p>
    <w:p w14:paraId="5DF1D4CA" w14:textId="698A9FAB" w:rsidR="001234EF" w:rsidRPr="008B5061" w:rsidRDefault="001234EF" w:rsidP="001234EF">
      <w:pPr>
        <w:pStyle w:val="answernl"/>
      </w:pPr>
      <w:r>
        <w:tab/>
      </w:r>
      <w:r>
        <w:tab/>
      </w:r>
      <w:r w:rsidRPr="008B5061">
        <w:t>BBB: Left BBB</w:t>
      </w:r>
    </w:p>
    <w:p w14:paraId="217D41CB" w14:textId="074119AD" w:rsidR="001234EF" w:rsidRPr="008B5061" w:rsidRDefault="001234EF" w:rsidP="001234EF">
      <w:pPr>
        <w:pStyle w:val="answernl"/>
      </w:pPr>
      <w:r>
        <w:tab/>
      </w:r>
      <w:r>
        <w:tab/>
      </w:r>
      <w:r w:rsidRPr="008B5061">
        <w:t>LVH: Normal or LVH (with mm measurement): LVH, 38 mm</w:t>
      </w:r>
    </w:p>
    <w:p w14:paraId="5D51DE9D" w14:textId="1E0570B9" w:rsidR="001234EF" w:rsidRPr="008B5061" w:rsidRDefault="001234EF" w:rsidP="001234EF">
      <w:pPr>
        <w:pStyle w:val="answernl"/>
      </w:pPr>
      <w:r>
        <w:tab/>
      </w:r>
      <w:r>
        <w:tab/>
      </w:r>
      <w:r w:rsidRPr="008B5061">
        <w:t>Leads with ST depression, T wave inversion, or none: ST depression V5 and V6; T wave inversion aVL</w:t>
      </w:r>
    </w:p>
    <w:p w14:paraId="28D60D05" w14:textId="1E887A9C" w:rsidR="001234EF" w:rsidRPr="008B5061" w:rsidRDefault="001234EF" w:rsidP="001234EF">
      <w:pPr>
        <w:pStyle w:val="answernl"/>
      </w:pPr>
      <w:r>
        <w:tab/>
      </w:r>
      <w:r>
        <w:tab/>
      </w:r>
      <w:r w:rsidRPr="008B5061">
        <w:t>Leads with ST elevation or none: V1–V3</w:t>
      </w:r>
    </w:p>
    <w:p w14:paraId="36BE4671" w14:textId="17DD5DC0" w:rsidR="001234EF" w:rsidRDefault="001234EF" w:rsidP="001234EF">
      <w:pPr>
        <w:pStyle w:val="answernl"/>
      </w:pPr>
      <w:r>
        <w:tab/>
      </w:r>
      <w:r>
        <w:tab/>
      </w:r>
      <w:r w:rsidRPr="008B5061">
        <w:t>Interpretation: Old inferior wall MI (note pathologic Q waves)</w:t>
      </w:r>
    </w:p>
    <w:p w14:paraId="3CA13DC9" w14:textId="77777777" w:rsidR="001234EF" w:rsidRPr="008B5061" w:rsidRDefault="001234EF" w:rsidP="001234EF">
      <w:pPr>
        <w:pStyle w:val="answernl"/>
      </w:pPr>
    </w:p>
    <w:p w14:paraId="10CC0E9B" w14:textId="3BA366A2" w:rsidR="001234EF" w:rsidRPr="008B5061" w:rsidRDefault="001234EF" w:rsidP="001234EF">
      <w:pPr>
        <w:pStyle w:val="answernl"/>
      </w:pPr>
      <w:r>
        <w:tab/>
        <w:t>4</w:t>
      </w:r>
      <w:r w:rsidR="00E925EF">
        <w:t>4</w:t>
      </w:r>
      <w:r w:rsidRPr="008B5061">
        <w:t>.</w:t>
      </w:r>
      <w:r>
        <w:tab/>
      </w:r>
      <w:r w:rsidRPr="008B5061">
        <w:t>Electrical axis: Normal</w:t>
      </w:r>
    </w:p>
    <w:p w14:paraId="7F5907D4" w14:textId="5EFBCE7A" w:rsidR="001234EF" w:rsidRPr="008B5061" w:rsidRDefault="001234EF" w:rsidP="001234EF">
      <w:pPr>
        <w:pStyle w:val="answernl"/>
      </w:pPr>
      <w:r>
        <w:tab/>
      </w:r>
      <w:r>
        <w:tab/>
      </w:r>
      <w:r w:rsidRPr="008B5061">
        <w:t>BBB: Right BBB</w:t>
      </w:r>
    </w:p>
    <w:p w14:paraId="158E40B6" w14:textId="4255A1C3" w:rsidR="001234EF" w:rsidRPr="008B5061" w:rsidRDefault="001234EF" w:rsidP="001234EF">
      <w:pPr>
        <w:pStyle w:val="answernl"/>
      </w:pPr>
      <w:r>
        <w:tab/>
      </w:r>
      <w:r>
        <w:tab/>
      </w:r>
      <w:r w:rsidRPr="008B5061">
        <w:t xml:space="preserve">LVH: Normal or LVH (with mm measurement): </w:t>
      </w:r>
      <w:r>
        <w:t>LVH, 41 mm</w:t>
      </w:r>
    </w:p>
    <w:p w14:paraId="0D5540CA" w14:textId="263F0059" w:rsidR="001234EF" w:rsidRPr="008B5061" w:rsidRDefault="001234EF" w:rsidP="001234EF">
      <w:pPr>
        <w:pStyle w:val="answernl"/>
      </w:pPr>
      <w:r>
        <w:tab/>
      </w:r>
      <w:r>
        <w:tab/>
      </w:r>
      <w:r w:rsidRPr="008B5061">
        <w:t>Leads with ST depression, T wave inversion, or none: ST depression V2–V6; T wave inversion V1–V6</w:t>
      </w:r>
    </w:p>
    <w:p w14:paraId="1AA3417A" w14:textId="5DF1FEE7" w:rsidR="001234EF" w:rsidRPr="008B5061" w:rsidRDefault="001234EF" w:rsidP="001234EF">
      <w:pPr>
        <w:pStyle w:val="answernl"/>
      </w:pPr>
      <w:r>
        <w:tab/>
      </w:r>
      <w:r>
        <w:tab/>
      </w:r>
      <w:r w:rsidRPr="008B5061">
        <w:t>Leads with ST elevation or none: III and aVF</w:t>
      </w:r>
    </w:p>
    <w:p w14:paraId="0413B2BA" w14:textId="742B520F" w:rsidR="001234EF" w:rsidRPr="008B5061" w:rsidRDefault="001234EF" w:rsidP="001234EF">
      <w:pPr>
        <w:pStyle w:val="answernl"/>
      </w:pPr>
      <w:r>
        <w:tab/>
      </w:r>
      <w:r>
        <w:tab/>
      </w:r>
      <w:r w:rsidRPr="008B5061">
        <w:t>Interpretation: Inferior wall MI (pathologic Q waves)</w:t>
      </w:r>
    </w:p>
    <w:p w14:paraId="19D01F57" w14:textId="77777777" w:rsidR="001234EF" w:rsidRPr="003C51D1" w:rsidRDefault="001234EF" w:rsidP="001234EF">
      <w:pPr>
        <w:pStyle w:val="answernl"/>
      </w:pPr>
    </w:p>
    <w:sectPr w:rsidR="001234EF" w:rsidRPr="003C51D1" w:rsidSect="003A4BE1">
      <w:footerReference w:type="even" r:id="rId8"/>
      <w:footerReference w:type="default" r:id="rId9"/>
      <w:pgSz w:w="12240" w:h="15840"/>
      <w:pgMar w:top="1440" w:right="1800" w:bottom="1440" w:left="1800" w:header="720" w:footer="17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C10A2" w14:textId="77777777" w:rsidR="00696398" w:rsidRDefault="00696398" w:rsidP="001979DE">
      <w:r>
        <w:separator/>
      </w:r>
    </w:p>
  </w:endnote>
  <w:endnote w:type="continuationSeparator" w:id="0">
    <w:p w14:paraId="1FC41E47" w14:textId="77777777" w:rsidR="00696398" w:rsidRDefault="00696398" w:rsidP="0019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liorLTStd-BoldItalic">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F4CCB" w14:textId="77777777" w:rsidR="007962BD" w:rsidRDefault="00A15D75" w:rsidP="000D1328">
    <w:pPr>
      <w:framePr w:wrap="around" w:vAnchor="text" w:hAnchor="margin" w:xAlign="outside" w:y="1"/>
    </w:pPr>
    <w:r>
      <w:fldChar w:fldCharType="begin"/>
    </w:r>
    <w:r>
      <w:instrText xml:space="preserve">PAGE  </w:instrText>
    </w:r>
    <w:r>
      <w:fldChar w:fldCharType="end"/>
    </w:r>
  </w:p>
  <w:p w14:paraId="3951DAEB" w14:textId="77777777" w:rsidR="007962BD" w:rsidRDefault="00696398" w:rsidP="000D1328">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B3F058" w14:textId="24D777CA" w:rsidR="001234EF" w:rsidRDefault="001234EF" w:rsidP="001234EF">
    <w:pPr>
      <w:jc w:val="center"/>
      <w:rPr>
        <w:rFonts w:ascii="Arial" w:hAnsi="Arial" w:cs="Arial"/>
        <w:sz w:val="20"/>
        <w:szCs w:val="20"/>
      </w:rPr>
    </w:pPr>
    <w:r w:rsidRPr="00A95EAA">
      <w:rPr>
        <w:rFonts w:ascii="Arial" w:hAnsi="Arial" w:cs="Arial"/>
        <w:sz w:val="20"/>
        <w:szCs w:val="20"/>
      </w:rPr>
      <w:t>IM-</w:t>
    </w:r>
    <w:r>
      <w:rPr>
        <w:rFonts w:ascii="Arial" w:hAnsi="Arial" w:cs="Arial"/>
        <w:sz w:val="20"/>
        <w:szCs w:val="20"/>
      </w:rPr>
      <w:t>15</w:t>
    </w:r>
    <w:r w:rsidRPr="00A95EAA">
      <w:rPr>
        <w:rFonts w:ascii="Arial" w:hAnsi="Arial" w:cs="Arial"/>
        <w:sz w:val="20"/>
        <w:szCs w:val="20"/>
      </w:rPr>
      <w:t xml:space="preserve"> | </w:t>
    </w:r>
    <w:r w:rsidRPr="00A95EAA">
      <w:rPr>
        <w:rFonts w:ascii="Arial" w:hAnsi="Arial" w:cs="Arial"/>
        <w:sz w:val="20"/>
        <w:szCs w:val="20"/>
      </w:rPr>
      <w:fldChar w:fldCharType="begin"/>
    </w:r>
    <w:r w:rsidRPr="00A95EAA">
      <w:rPr>
        <w:rFonts w:ascii="Arial" w:hAnsi="Arial" w:cs="Arial"/>
        <w:sz w:val="20"/>
        <w:szCs w:val="20"/>
      </w:rPr>
      <w:instrText xml:space="preserve"> PAGE   \* MERGEFORMAT </w:instrText>
    </w:r>
    <w:r w:rsidRPr="00A95EAA">
      <w:rPr>
        <w:rFonts w:ascii="Arial" w:hAnsi="Arial" w:cs="Arial"/>
        <w:sz w:val="20"/>
        <w:szCs w:val="20"/>
      </w:rPr>
      <w:fldChar w:fldCharType="separate"/>
    </w:r>
    <w:r w:rsidR="00332909">
      <w:rPr>
        <w:rFonts w:ascii="Arial" w:hAnsi="Arial" w:cs="Arial"/>
        <w:noProof/>
        <w:sz w:val="20"/>
        <w:szCs w:val="20"/>
      </w:rPr>
      <w:t>6</w:t>
    </w:r>
    <w:r w:rsidRPr="00A95EAA">
      <w:rPr>
        <w:rFonts w:ascii="Arial" w:hAnsi="Arial" w:cs="Arial"/>
        <w:sz w:val="20"/>
        <w:szCs w:val="20"/>
      </w:rPr>
      <w:fldChar w:fldCharType="end"/>
    </w:r>
  </w:p>
  <w:p w14:paraId="511832B0" w14:textId="77777777" w:rsidR="001234EF" w:rsidRPr="00FD1E9D" w:rsidRDefault="001234EF" w:rsidP="001234EF">
    <w:pPr>
      <w:jc w:val="center"/>
      <w:rPr>
        <w:rFonts w:eastAsia="Calibri"/>
        <w:sz w:val="18"/>
        <w:szCs w:val="18"/>
      </w:rPr>
    </w:pPr>
    <w:r w:rsidRPr="005B31B1">
      <w:rPr>
        <w:rFonts w:eastAsia="Calibri"/>
        <w:sz w:val="18"/>
        <w:szCs w:val="18"/>
      </w:rPr>
      <w:br/>
    </w:r>
    <w:r w:rsidRPr="00FD1E9D">
      <w:rPr>
        <w:rFonts w:eastAsia="Calibri"/>
        <w:sz w:val="18"/>
        <w:szCs w:val="18"/>
      </w:rPr>
      <w:tab/>
      <w:t>Copyright © 201</w:t>
    </w:r>
    <w:r>
      <w:rPr>
        <w:rFonts w:eastAsia="Calibri"/>
        <w:sz w:val="18"/>
        <w:szCs w:val="18"/>
      </w:rPr>
      <w:t>9</w:t>
    </w:r>
    <w:r w:rsidRPr="00FD1E9D">
      <w:rPr>
        <w:rFonts w:eastAsia="Calibri"/>
        <w:sz w:val="18"/>
        <w:szCs w:val="18"/>
      </w:rPr>
      <w:t xml:space="preserve"> McGraw-Hill Education. All rights reserved.</w:t>
    </w:r>
  </w:p>
  <w:p w14:paraId="285D7829" w14:textId="77777777" w:rsidR="001234EF" w:rsidRPr="00FD1E9D" w:rsidRDefault="001234EF" w:rsidP="001234EF">
    <w:pPr>
      <w:tabs>
        <w:tab w:val="center" w:pos="4680"/>
        <w:tab w:val="right" w:pos="9360"/>
      </w:tabs>
      <w:jc w:val="center"/>
      <w:rPr>
        <w:rFonts w:eastAsia="Calibri"/>
        <w:sz w:val="18"/>
        <w:szCs w:val="18"/>
      </w:rPr>
    </w:pPr>
    <w:r w:rsidRPr="00FD1E9D">
      <w:rPr>
        <w:rFonts w:eastAsia="Calibri"/>
        <w:sz w:val="18"/>
        <w:szCs w:val="18"/>
      </w:rPr>
      <w:t>No reproduction or distribution without the prior written consent of McGraw-Hill Education.</w:t>
    </w:r>
  </w:p>
  <w:p w14:paraId="31199961" w14:textId="77777777" w:rsidR="007962BD" w:rsidRDefault="00696398" w:rsidP="000D1328">
    <w:pP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F7C0A" w14:textId="77777777" w:rsidR="00696398" w:rsidRDefault="00696398" w:rsidP="001979DE">
      <w:r>
        <w:separator/>
      </w:r>
    </w:p>
  </w:footnote>
  <w:footnote w:type="continuationSeparator" w:id="0">
    <w:p w14:paraId="5A1936EC" w14:textId="77777777" w:rsidR="00696398" w:rsidRDefault="00696398" w:rsidP="001979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85A6B"/>
    <w:multiLevelType w:val="hybridMultilevel"/>
    <w:tmpl w:val="2DA0CF96"/>
    <w:lvl w:ilvl="0" w:tplc="45BA681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6F5E383F"/>
    <w:multiLevelType w:val="hybridMultilevel"/>
    <w:tmpl w:val="21C26E56"/>
    <w:lvl w:ilvl="0" w:tplc="4BA0BB1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1"/>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1D1"/>
    <w:rsid w:val="00002197"/>
    <w:rsid w:val="00054CDE"/>
    <w:rsid w:val="000A1F02"/>
    <w:rsid w:val="000B0110"/>
    <w:rsid w:val="001234EF"/>
    <w:rsid w:val="00150EBB"/>
    <w:rsid w:val="001979DE"/>
    <w:rsid w:val="001B6300"/>
    <w:rsid w:val="001D3FAC"/>
    <w:rsid w:val="0024342E"/>
    <w:rsid w:val="00276CE0"/>
    <w:rsid w:val="00332909"/>
    <w:rsid w:val="003636A4"/>
    <w:rsid w:val="003733A4"/>
    <w:rsid w:val="003C51D1"/>
    <w:rsid w:val="004510E8"/>
    <w:rsid w:val="005421AA"/>
    <w:rsid w:val="0064391D"/>
    <w:rsid w:val="00696398"/>
    <w:rsid w:val="006A3D6F"/>
    <w:rsid w:val="006F6CF4"/>
    <w:rsid w:val="00752059"/>
    <w:rsid w:val="007A744A"/>
    <w:rsid w:val="007B779D"/>
    <w:rsid w:val="007F26BB"/>
    <w:rsid w:val="008A6D7E"/>
    <w:rsid w:val="008F3A26"/>
    <w:rsid w:val="009B4C7F"/>
    <w:rsid w:val="00A15D75"/>
    <w:rsid w:val="00A71C44"/>
    <w:rsid w:val="00AD1ECA"/>
    <w:rsid w:val="00B94A96"/>
    <w:rsid w:val="00C82E47"/>
    <w:rsid w:val="00D24EFD"/>
    <w:rsid w:val="00DB5B81"/>
    <w:rsid w:val="00E14A03"/>
    <w:rsid w:val="00E461A9"/>
    <w:rsid w:val="00E47545"/>
    <w:rsid w:val="00E92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A4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91D"/>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64391D"/>
    <w:pPr>
      <w:ind w:left="450" w:hanging="450"/>
    </w:pPr>
    <w:rPr>
      <w:rFonts w:asciiTheme="minorHAnsi" w:hAnsiTheme="minorHAnsi"/>
    </w:rPr>
  </w:style>
  <w:style w:type="paragraph" w:customStyle="1" w:styleId="ChTitle">
    <w:name w:val="ChTitle"/>
    <w:basedOn w:val="Normal"/>
    <w:qFormat/>
    <w:rsid w:val="0064391D"/>
    <w:rPr>
      <w:b/>
      <w:sz w:val="36"/>
      <w:szCs w:val="36"/>
    </w:rPr>
  </w:style>
  <w:style w:type="paragraph" w:customStyle="1" w:styleId="h1">
    <w:name w:val="h1"/>
    <w:basedOn w:val="Normal"/>
    <w:qFormat/>
    <w:rsid w:val="0064391D"/>
    <w:pPr>
      <w:spacing w:before="120"/>
    </w:pPr>
    <w:rPr>
      <w:rFonts w:asciiTheme="minorHAnsi" w:hAnsiTheme="minorHAnsi"/>
      <w:b/>
      <w:color w:val="0070C0"/>
      <w:sz w:val="32"/>
    </w:rPr>
  </w:style>
  <w:style w:type="paragraph" w:customStyle="1" w:styleId="h2">
    <w:name w:val="h2"/>
    <w:basedOn w:val="Normal"/>
    <w:qFormat/>
    <w:rsid w:val="0064391D"/>
    <w:rPr>
      <w:rFonts w:asciiTheme="minorHAnsi" w:hAnsiTheme="minorHAnsi"/>
      <w:b/>
      <w:color w:val="C00000"/>
      <w:sz w:val="28"/>
    </w:rPr>
  </w:style>
  <w:style w:type="paragraph" w:customStyle="1" w:styleId="LO">
    <w:name w:val="LO"/>
    <w:basedOn w:val="bl"/>
    <w:qFormat/>
    <w:rsid w:val="0064391D"/>
  </w:style>
  <w:style w:type="paragraph" w:customStyle="1" w:styleId="nl">
    <w:name w:val="nl"/>
    <w:basedOn w:val="Normal"/>
    <w:qFormat/>
    <w:rsid w:val="0064391D"/>
    <w:pPr>
      <w:tabs>
        <w:tab w:val="decimal" w:pos="270"/>
      </w:tabs>
      <w:ind w:left="450" w:hanging="450"/>
    </w:pPr>
    <w:rPr>
      <w:rFonts w:asciiTheme="minorHAnsi" w:hAnsiTheme="minorHAnsi"/>
    </w:rPr>
  </w:style>
  <w:style w:type="paragraph" w:customStyle="1" w:styleId="Outline">
    <w:name w:val="Outline"/>
    <w:basedOn w:val="Normal"/>
    <w:qFormat/>
    <w:rsid w:val="0064391D"/>
    <w:pPr>
      <w:tabs>
        <w:tab w:val="left" w:pos="360"/>
        <w:tab w:val="left" w:pos="720"/>
        <w:tab w:val="left" w:pos="1080"/>
        <w:tab w:val="left" w:pos="1440"/>
        <w:tab w:val="left" w:pos="1800"/>
      </w:tabs>
    </w:pPr>
    <w:rPr>
      <w:rFonts w:asciiTheme="minorHAnsi" w:hAnsiTheme="minorHAnsi"/>
    </w:rPr>
  </w:style>
  <w:style w:type="character" w:styleId="CommentReference">
    <w:name w:val="annotation reference"/>
    <w:basedOn w:val="DefaultParagraphFont"/>
    <w:semiHidden/>
    <w:unhideWhenUsed/>
    <w:rsid w:val="0064391D"/>
    <w:rPr>
      <w:sz w:val="16"/>
      <w:szCs w:val="16"/>
    </w:rPr>
  </w:style>
  <w:style w:type="paragraph" w:styleId="CommentText">
    <w:name w:val="annotation text"/>
    <w:basedOn w:val="Normal"/>
    <w:link w:val="CommentTextChar"/>
    <w:semiHidden/>
    <w:unhideWhenUsed/>
    <w:rsid w:val="0064391D"/>
    <w:rPr>
      <w:sz w:val="20"/>
      <w:szCs w:val="20"/>
    </w:rPr>
  </w:style>
  <w:style w:type="character" w:customStyle="1" w:styleId="CommentTextChar">
    <w:name w:val="Comment Text Char"/>
    <w:basedOn w:val="DefaultParagraphFont"/>
    <w:link w:val="CommentText"/>
    <w:semiHidden/>
    <w:rsid w:val="0064391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4391D"/>
    <w:rPr>
      <w:b/>
      <w:bCs/>
    </w:rPr>
  </w:style>
  <w:style w:type="character" w:customStyle="1" w:styleId="CommentSubjectChar">
    <w:name w:val="Comment Subject Char"/>
    <w:basedOn w:val="CommentTextChar"/>
    <w:link w:val="CommentSubject"/>
    <w:uiPriority w:val="99"/>
    <w:semiHidden/>
    <w:rsid w:val="0064391D"/>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439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391D"/>
    <w:rPr>
      <w:rFonts w:ascii="Segoe UI" w:eastAsia="Times New Roman" w:hAnsi="Segoe UI" w:cs="Segoe UI"/>
      <w:sz w:val="18"/>
      <w:szCs w:val="18"/>
    </w:rPr>
  </w:style>
  <w:style w:type="paragraph" w:styleId="Header">
    <w:name w:val="header"/>
    <w:basedOn w:val="Normal"/>
    <w:link w:val="HeaderChar"/>
    <w:uiPriority w:val="99"/>
    <w:unhideWhenUsed/>
    <w:rsid w:val="0064391D"/>
    <w:pPr>
      <w:tabs>
        <w:tab w:val="center" w:pos="4680"/>
        <w:tab w:val="right" w:pos="9360"/>
      </w:tabs>
    </w:pPr>
  </w:style>
  <w:style w:type="character" w:customStyle="1" w:styleId="HeaderChar">
    <w:name w:val="Header Char"/>
    <w:basedOn w:val="DefaultParagraphFont"/>
    <w:link w:val="Header"/>
    <w:uiPriority w:val="99"/>
    <w:rsid w:val="0064391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4391D"/>
    <w:pPr>
      <w:tabs>
        <w:tab w:val="center" w:pos="4680"/>
        <w:tab w:val="right" w:pos="9360"/>
      </w:tabs>
    </w:pPr>
  </w:style>
  <w:style w:type="character" w:customStyle="1" w:styleId="FooterChar">
    <w:name w:val="Footer Char"/>
    <w:basedOn w:val="DefaultParagraphFont"/>
    <w:link w:val="Footer"/>
    <w:uiPriority w:val="99"/>
    <w:rsid w:val="0064391D"/>
    <w:rPr>
      <w:rFonts w:ascii="Times New Roman" w:eastAsia="Times New Roman" w:hAnsi="Times New Roman" w:cs="Times New Roman"/>
      <w:sz w:val="24"/>
      <w:szCs w:val="24"/>
    </w:rPr>
  </w:style>
  <w:style w:type="table" w:styleId="TableGrid">
    <w:name w:val="Table Grid"/>
    <w:basedOn w:val="TableNormal"/>
    <w:uiPriority w:val="39"/>
    <w:rsid w:val="0064391D"/>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64391D"/>
    <w:pPr>
      <w:tabs>
        <w:tab w:val="left" w:pos="900"/>
      </w:tabs>
      <w:spacing w:before="60"/>
      <w:ind w:left="630" w:hanging="630"/>
    </w:pPr>
  </w:style>
  <w:style w:type="paragraph" w:customStyle="1" w:styleId="answertxt">
    <w:name w:val="answer txt"/>
    <w:basedOn w:val="nl"/>
    <w:qFormat/>
    <w:rsid w:val="0064391D"/>
    <w:pPr>
      <w:tabs>
        <w:tab w:val="clear" w:pos="270"/>
      </w:tabs>
      <w:ind w:left="0" w:firstLine="0"/>
    </w:pPr>
  </w:style>
  <w:style w:type="paragraph" w:customStyle="1" w:styleId="ArtNote">
    <w:name w:val="Art Note"/>
    <w:basedOn w:val="nl"/>
    <w:qFormat/>
    <w:rsid w:val="0064391D"/>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64391D"/>
    <w:rPr>
      <w:rFonts w:asciiTheme="minorHAnsi" w:hAnsiTheme="minorHAnsi"/>
      <w:i w:val="0"/>
      <w:color w:val="0070C0"/>
    </w:rPr>
  </w:style>
  <w:style w:type="paragraph" w:styleId="BodyText">
    <w:name w:val="Body Text"/>
    <w:basedOn w:val="Normal"/>
    <w:link w:val="BodyTextChar"/>
    <w:rsid w:val="0064391D"/>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64391D"/>
    <w:rPr>
      <w:rFonts w:ascii="Tahoma" w:eastAsia="Times New Roman" w:hAnsi="Tahoma" w:cs="Tahoma"/>
      <w:sz w:val="20"/>
      <w:szCs w:val="24"/>
      <w:lang w:eastAsia="ar-SA"/>
    </w:rPr>
  </w:style>
  <w:style w:type="paragraph" w:customStyle="1" w:styleId="h3">
    <w:name w:val="h3"/>
    <w:basedOn w:val="Normal"/>
    <w:rsid w:val="0064391D"/>
    <w:pPr>
      <w:spacing w:before="180"/>
    </w:pPr>
    <w:rPr>
      <w:rFonts w:asciiTheme="minorHAnsi" w:hAnsiTheme="minorHAnsi"/>
      <w:b/>
      <w:szCs w:val="20"/>
    </w:rPr>
  </w:style>
  <w:style w:type="paragraph" w:customStyle="1" w:styleId="ckptquestions">
    <w:name w:val="ckpt questions"/>
    <w:basedOn w:val="h3"/>
    <w:qFormat/>
    <w:rsid w:val="0064391D"/>
    <w:rPr>
      <w:color w:val="003399"/>
      <w:sz w:val="26"/>
      <w:szCs w:val="26"/>
    </w:rPr>
  </w:style>
  <w:style w:type="paragraph" w:customStyle="1" w:styleId="CO">
    <w:name w:val="CO"/>
    <w:basedOn w:val="ChTitle"/>
    <w:qFormat/>
    <w:rsid w:val="0064391D"/>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64391D"/>
    <w:rPr>
      <w:i/>
    </w:rPr>
  </w:style>
  <w:style w:type="character" w:customStyle="1" w:styleId="LOref">
    <w:name w:val="LO ref"/>
    <w:qFormat/>
    <w:rsid w:val="0064391D"/>
    <w:rPr>
      <w:rFonts w:ascii="Arial" w:hAnsi="Arial"/>
      <w:sz w:val="20"/>
    </w:rPr>
  </w:style>
  <w:style w:type="paragraph" w:styleId="NormalWeb">
    <w:name w:val="Normal (Web)"/>
    <w:basedOn w:val="Normal"/>
    <w:uiPriority w:val="99"/>
    <w:semiHidden/>
    <w:unhideWhenUsed/>
    <w:rsid w:val="0064391D"/>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64391D"/>
    <w:rPr>
      <w:color w:val="808080"/>
    </w:rPr>
  </w:style>
  <w:style w:type="paragraph" w:customStyle="1" w:styleId="text">
    <w:name w:val="text"/>
    <w:basedOn w:val="h1"/>
    <w:qFormat/>
    <w:rsid w:val="0064391D"/>
    <w:rPr>
      <w:b w:val="0"/>
      <w:color w:val="auto"/>
      <w:sz w:val="24"/>
    </w:rPr>
  </w:style>
  <w:style w:type="paragraph" w:customStyle="1" w:styleId="Think">
    <w:name w:val="Think"/>
    <w:basedOn w:val="h3"/>
    <w:qFormat/>
    <w:rsid w:val="0064391D"/>
    <w:rPr>
      <w:color w:val="00B050"/>
      <w:szCs w:val="24"/>
    </w:rPr>
  </w:style>
  <w:style w:type="character" w:customStyle="1" w:styleId="char-style-override-1">
    <w:name w:val="char-style-override-1"/>
    <w:basedOn w:val="DefaultParagraphFont"/>
    <w:rsid w:val="00643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91D"/>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64391D"/>
    <w:pPr>
      <w:ind w:left="450" w:hanging="450"/>
    </w:pPr>
    <w:rPr>
      <w:rFonts w:asciiTheme="minorHAnsi" w:hAnsiTheme="minorHAnsi"/>
    </w:rPr>
  </w:style>
  <w:style w:type="paragraph" w:customStyle="1" w:styleId="ChTitle">
    <w:name w:val="ChTitle"/>
    <w:basedOn w:val="Normal"/>
    <w:qFormat/>
    <w:rsid w:val="0064391D"/>
    <w:rPr>
      <w:b/>
      <w:sz w:val="36"/>
      <w:szCs w:val="36"/>
    </w:rPr>
  </w:style>
  <w:style w:type="paragraph" w:customStyle="1" w:styleId="h1">
    <w:name w:val="h1"/>
    <w:basedOn w:val="Normal"/>
    <w:qFormat/>
    <w:rsid w:val="0064391D"/>
    <w:pPr>
      <w:spacing w:before="120"/>
    </w:pPr>
    <w:rPr>
      <w:rFonts w:asciiTheme="minorHAnsi" w:hAnsiTheme="minorHAnsi"/>
      <w:b/>
      <w:color w:val="0070C0"/>
      <w:sz w:val="32"/>
    </w:rPr>
  </w:style>
  <w:style w:type="paragraph" w:customStyle="1" w:styleId="h2">
    <w:name w:val="h2"/>
    <w:basedOn w:val="Normal"/>
    <w:qFormat/>
    <w:rsid w:val="0064391D"/>
    <w:rPr>
      <w:rFonts w:asciiTheme="minorHAnsi" w:hAnsiTheme="minorHAnsi"/>
      <w:b/>
      <w:color w:val="C00000"/>
      <w:sz w:val="28"/>
    </w:rPr>
  </w:style>
  <w:style w:type="paragraph" w:customStyle="1" w:styleId="LO">
    <w:name w:val="LO"/>
    <w:basedOn w:val="bl"/>
    <w:qFormat/>
    <w:rsid w:val="0064391D"/>
  </w:style>
  <w:style w:type="paragraph" w:customStyle="1" w:styleId="nl">
    <w:name w:val="nl"/>
    <w:basedOn w:val="Normal"/>
    <w:qFormat/>
    <w:rsid w:val="0064391D"/>
    <w:pPr>
      <w:tabs>
        <w:tab w:val="decimal" w:pos="270"/>
      </w:tabs>
      <w:ind w:left="450" w:hanging="450"/>
    </w:pPr>
    <w:rPr>
      <w:rFonts w:asciiTheme="minorHAnsi" w:hAnsiTheme="minorHAnsi"/>
    </w:rPr>
  </w:style>
  <w:style w:type="paragraph" w:customStyle="1" w:styleId="Outline">
    <w:name w:val="Outline"/>
    <w:basedOn w:val="Normal"/>
    <w:qFormat/>
    <w:rsid w:val="0064391D"/>
    <w:pPr>
      <w:tabs>
        <w:tab w:val="left" w:pos="360"/>
        <w:tab w:val="left" w:pos="720"/>
        <w:tab w:val="left" w:pos="1080"/>
        <w:tab w:val="left" w:pos="1440"/>
        <w:tab w:val="left" w:pos="1800"/>
      </w:tabs>
    </w:pPr>
    <w:rPr>
      <w:rFonts w:asciiTheme="minorHAnsi" w:hAnsiTheme="minorHAnsi"/>
    </w:rPr>
  </w:style>
  <w:style w:type="character" w:styleId="CommentReference">
    <w:name w:val="annotation reference"/>
    <w:basedOn w:val="DefaultParagraphFont"/>
    <w:semiHidden/>
    <w:unhideWhenUsed/>
    <w:rsid w:val="0064391D"/>
    <w:rPr>
      <w:sz w:val="16"/>
      <w:szCs w:val="16"/>
    </w:rPr>
  </w:style>
  <w:style w:type="paragraph" w:styleId="CommentText">
    <w:name w:val="annotation text"/>
    <w:basedOn w:val="Normal"/>
    <w:link w:val="CommentTextChar"/>
    <w:semiHidden/>
    <w:unhideWhenUsed/>
    <w:rsid w:val="0064391D"/>
    <w:rPr>
      <w:sz w:val="20"/>
      <w:szCs w:val="20"/>
    </w:rPr>
  </w:style>
  <w:style w:type="character" w:customStyle="1" w:styleId="CommentTextChar">
    <w:name w:val="Comment Text Char"/>
    <w:basedOn w:val="DefaultParagraphFont"/>
    <w:link w:val="CommentText"/>
    <w:semiHidden/>
    <w:rsid w:val="0064391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4391D"/>
    <w:rPr>
      <w:b/>
      <w:bCs/>
    </w:rPr>
  </w:style>
  <w:style w:type="character" w:customStyle="1" w:styleId="CommentSubjectChar">
    <w:name w:val="Comment Subject Char"/>
    <w:basedOn w:val="CommentTextChar"/>
    <w:link w:val="CommentSubject"/>
    <w:uiPriority w:val="99"/>
    <w:semiHidden/>
    <w:rsid w:val="0064391D"/>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439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391D"/>
    <w:rPr>
      <w:rFonts w:ascii="Segoe UI" w:eastAsia="Times New Roman" w:hAnsi="Segoe UI" w:cs="Segoe UI"/>
      <w:sz w:val="18"/>
      <w:szCs w:val="18"/>
    </w:rPr>
  </w:style>
  <w:style w:type="paragraph" w:styleId="Header">
    <w:name w:val="header"/>
    <w:basedOn w:val="Normal"/>
    <w:link w:val="HeaderChar"/>
    <w:uiPriority w:val="99"/>
    <w:unhideWhenUsed/>
    <w:rsid w:val="0064391D"/>
    <w:pPr>
      <w:tabs>
        <w:tab w:val="center" w:pos="4680"/>
        <w:tab w:val="right" w:pos="9360"/>
      </w:tabs>
    </w:pPr>
  </w:style>
  <w:style w:type="character" w:customStyle="1" w:styleId="HeaderChar">
    <w:name w:val="Header Char"/>
    <w:basedOn w:val="DefaultParagraphFont"/>
    <w:link w:val="Header"/>
    <w:uiPriority w:val="99"/>
    <w:rsid w:val="0064391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4391D"/>
    <w:pPr>
      <w:tabs>
        <w:tab w:val="center" w:pos="4680"/>
        <w:tab w:val="right" w:pos="9360"/>
      </w:tabs>
    </w:pPr>
  </w:style>
  <w:style w:type="character" w:customStyle="1" w:styleId="FooterChar">
    <w:name w:val="Footer Char"/>
    <w:basedOn w:val="DefaultParagraphFont"/>
    <w:link w:val="Footer"/>
    <w:uiPriority w:val="99"/>
    <w:rsid w:val="0064391D"/>
    <w:rPr>
      <w:rFonts w:ascii="Times New Roman" w:eastAsia="Times New Roman" w:hAnsi="Times New Roman" w:cs="Times New Roman"/>
      <w:sz w:val="24"/>
      <w:szCs w:val="24"/>
    </w:rPr>
  </w:style>
  <w:style w:type="table" w:styleId="TableGrid">
    <w:name w:val="Table Grid"/>
    <w:basedOn w:val="TableNormal"/>
    <w:uiPriority w:val="39"/>
    <w:rsid w:val="0064391D"/>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64391D"/>
    <w:pPr>
      <w:tabs>
        <w:tab w:val="left" w:pos="900"/>
      </w:tabs>
      <w:spacing w:before="60"/>
      <w:ind w:left="630" w:hanging="630"/>
    </w:pPr>
  </w:style>
  <w:style w:type="paragraph" w:customStyle="1" w:styleId="answertxt">
    <w:name w:val="answer txt"/>
    <w:basedOn w:val="nl"/>
    <w:qFormat/>
    <w:rsid w:val="0064391D"/>
    <w:pPr>
      <w:tabs>
        <w:tab w:val="clear" w:pos="270"/>
      </w:tabs>
      <w:ind w:left="0" w:firstLine="0"/>
    </w:pPr>
  </w:style>
  <w:style w:type="paragraph" w:customStyle="1" w:styleId="ArtNote">
    <w:name w:val="Art Note"/>
    <w:basedOn w:val="nl"/>
    <w:qFormat/>
    <w:rsid w:val="0064391D"/>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64391D"/>
    <w:rPr>
      <w:rFonts w:asciiTheme="minorHAnsi" w:hAnsiTheme="minorHAnsi"/>
      <w:i w:val="0"/>
      <w:color w:val="0070C0"/>
    </w:rPr>
  </w:style>
  <w:style w:type="paragraph" w:styleId="BodyText">
    <w:name w:val="Body Text"/>
    <w:basedOn w:val="Normal"/>
    <w:link w:val="BodyTextChar"/>
    <w:rsid w:val="0064391D"/>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64391D"/>
    <w:rPr>
      <w:rFonts w:ascii="Tahoma" w:eastAsia="Times New Roman" w:hAnsi="Tahoma" w:cs="Tahoma"/>
      <w:sz w:val="20"/>
      <w:szCs w:val="24"/>
      <w:lang w:eastAsia="ar-SA"/>
    </w:rPr>
  </w:style>
  <w:style w:type="paragraph" w:customStyle="1" w:styleId="h3">
    <w:name w:val="h3"/>
    <w:basedOn w:val="Normal"/>
    <w:rsid w:val="0064391D"/>
    <w:pPr>
      <w:spacing w:before="180"/>
    </w:pPr>
    <w:rPr>
      <w:rFonts w:asciiTheme="minorHAnsi" w:hAnsiTheme="minorHAnsi"/>
      <w:b/>
      <w:szCs w:val="20"/>
    </w:rPr>
  </w:style>
  <w:style w:type="paragraph" w:customStyle="1" w:styleId="ckptquestions">
    <w:name w:val="ckpt questions"/>
    <w:basedOn w:val="h3"/>
    <w:qFormat/>
    <w:rsid w:val="0064391D"/>
    <w:rPr>
      <w:color w:val="003399"/>
      <w:sz w:val="26"/>
      <w:szCs w:val="26"/>
    </w:rPr>
  </w:style>
  <w:style w:type="paragraph" w:customStyle="1" w:styleId="CO">
    <w:name w:val="CO"/>
    <w:basedOn w:val="ChTitle"/>
    <w:qFormat/>
    <w:rsid w:val="0064391D"/>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64391D"/>
    <w:rPr>
      <w:i/>
    </w:rPr>
  </w:style>
  <w:style w:type="character" w:customStyle="1" w:styleId="LOref">
    <w:name w:val="LO ref"/>
    <w:qFormat/>
    <w:rsid w:val="0064391D"/>
    <w:rPr>
      <w:rFonts w:ascii="Arial" w:hAnsi="Arial"/>
      <w:sz w:val="20"/>
    </w:rPr>
  </w:style>
  <w:style w:type="paragraph" w:styleId="NormalWeb">
    <w:name w:val="Normal (Web)"/>
    <w:basedOn w:val="Normal"/>
    <w:uiPriority w:val="99"/>
    <w:semiHidden/>
    <w:unhideWhenUsed/>
    <w:rsid w:val="0064391D"/>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64391D"/>
    <w:rPr>
      <w:color w:val="808080"/>
    </w:rPr>
  </w:style>
  <w:style w:type="paragraph" w:customStyle="1" w:styleId="text">
    <w:name w:val="text"/>
    <w:basedOn w:val="h1"/>
    <w:qFormat/>
    <w:rsid w:val="0064391D"/>
    <w:rPr>
      <w:b w:val="0"/>
      <w:color w:val="auto"/>
      <w:sz w:val="24"/>
    </w:rPr>
  </w:style>
  <w:style w:type="paragraph" w:customStyle="1" w:styleId="Think">
    <w:name w:val="Think"/>
    <w:basedOn w:val="h3"/>
    <w:qFormat/>
    <w:rsid w:val="0064391D"/>
    <w:rPr>
      <w:color w:val="00B050"/>
      <w:szCs w:val="24"/>
    </w:rPr>
  </w:style>
  <w:style w:type="character" w:customStyle="1" w:styleId="char-style-override-1">
    <w:name w:val="char-style-override-1"/>
    <w:basedOn w:val="DefaultParagraphFont"/>
    <w:rsid w:val="00643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1300</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James;Kathryn A Booth</dc:creator>
  <cp:lastModifiedBy>Kathryn Booth</cp:lastModifiedBy>
  <cp:revision>3</cp:revision>
  <dcterms:created xsi:type="dcterms:W3CDTF">2017-11-28T20:56:00Z</dcterms:created>
  <dcterms:modified xsi:type="dcterms:W3CDTF">2017-11-29T15:53:00Z</dcterms:modified>
</cp:coreProperties>
</file>